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BB1B6" w14:textId="382C23F8" w:rsidR="00C012C3" w:rsidRPr="00C012C3" w:rsidRDefault="00C012C3" w:rsidP="00C012C3">
      <w:pPr>
        <w:spacing w:after="0"/>
        <w:jc w:val="center"/>
        <w:rPr>
          <w:rFonts w:ascii="Times New Roman" w:eastAsia="Times New Roman" w:hAnsi="Times New Roman" w:cs="Times New Roman"/>
          <w:sz w:val="24"/>
          <w:szCs w:val="24"/>
        </w:rPr>
      </w:pPr>
      <w:bookmarkStart w:id="0" w:name="_GoBack"/>
      <w:bookmarkEnd w:id="0"/>
      <w:r w:rsidRPr="00C012C3">
        <w:rPr>
          <w:rFonts w:ascii="Times New Roman" w:eastAsia="Times New Roman" w:hAnsi="Times New Roman" w:cs="Times New Roman"/>
          <w:noProof/>
          <w:sz w:val="24"/>
          <w:szCs w:val="24"/>
        </w:rPr>
        <w:drawing>
          <wp:inline distT="0" distB="0" distL="0" distR="0" wp14:anchorId="23C1ABD9" wp14:editId="57EA653E">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C012C3">
        <w:rPr>
          <w:rFonts w:ascii="Times New Roman" w:eastAsia="Times New Roman" w:hAnsi="Times New Roman" w:cs="Times New Roman"/>
          <w:sz w:val="24"/>
          <w:szCs w:val="24"/>
        </w:rPr>
        <w:fldChar w:fldCharType="begin"/>
      </w:r>
      <w:r w:rsidRPr="00C012C3">
        <w:rPr>
          <w:rFonts w:ascii="Times New Roman" w:eastAsia="Times New Roman" w:hAnsi="Times New Roman" w:cs="Times New Roman"/>
          <w:sz w:val="24"/>
          <w:szCs w:val="24"/>
        </w:rPr>
        <w:instrText xml:space="preserve"> INCLUDEPICTURE "http://www.inet.hr/~box/images/grb-rh.gif" \* MERGEFORMATINET </w:instrText>
      </w:r>
      <w:r w:rsidRPr="00C012C3">
        <w:rPr>
          <w:rFonts w:ascii="Times New Roman" w:eastAsia="Times New Roman" w:hAnsi="Times New Roman" w:cs="Times New Roman"/>
          <w:sz w:val="24"/>
          <w:szCs w:val="24"/>
        </w:rPr>
        <w:fldChar w:fldCharType="end"/>
      </w:r>
    </w:p>
    <w:p w14:paraId="60226698" w14:textId="382C23F8" w:rsidR="00C012C3" w:rsidRPr="00C012C3" w:rsidRDefault="00C012C3" w:rsidP="00C012C3">
      <w:pPr>
        <w:spacing w:after="1680" w:line="240" w:lineRule="auto"/>
        <w:jc w:val="center"/>
        <w:rPr>
          <w:rFonts w:ascii="Times New Roman" w:eastAsia="Times New Roman" w:hAnsi="Times New Roman" w:cs="Times New Roman"/>
          <w:sz w:val="28"/>
          <w:szCs w:val="24"/>
        </w:rPr>
      </w:pPr>
      <w:r w:rsidRPr="00C012C3">
        <w:rPr>
          <w:rFonts w:ascii="Times New Roman" w:eastAsia="Times New Roman" w:hAnsi="Times New Roman" w:cs="Times New Roman"/>
          <w:sz w:val="28"/>
          <w:szCs w:val="24"/>
        </w:rPr>
        <w:t>VLADA REPUBLIKE HRVATSKE</w:t>
      </w:r>
    </w:p>
    <w:p w14:paraId="22C6C83C" w14:textId="67DD5AC4" w:rsidR="00C012C3" w:rsidRPr="00C012C3" w:rsidRDefault="00C012C3" w:rsidP="00C012C3">
      <w:pPr>
        <w:spacing w:after="2400" w:line="240" w:lineRule="auto"/>
        <w:jc w:val="right"/>
        <w:rPr>
          <w:rFonts w:ascii="Times New Roman" w:eastAsia="Times New Roman" w:hAnsi="Times New Roman" w:cs="Times New Roman"/>
          <w:sz w:val="24"/>
          <w:szCs w:val="24"/>
        </w:rPr>
      </w:pPr>
      <w:r w:rsidRPr="00C012C3">
        <w:rPr>
          <w:rFonts w:ascii="Times New Roman" w:eastAsia="Times New Roman" w:hAnsi="Times New Roman" w:cs="Times New Roman"/>
          <w:sz w:val="24"/>
          <w:szCs w:val="24"/>
        </w:rPr>
        <w:t xml:space="preserve">Zagreb, </w:t>
      </w:r>
      <w:r>
        <w:rPr>
          <w:rFonts w:ascii="Times New Roman" w:eastAsia="Times New Roman" w:hAnsi="Times New Roman" w:cs="Times New Roman"/>
          <w:sz w:val="24"/>
          <w:szCs w:val="24"/>
        </w:rPr>
        <w:t>23</w:t>
      </w:r>
      <w:r w:rsidRPr="00C012C3">
        <w:rPr>
          <w:rFonts w:ascii="Times New Roman" w:eastAsia="Times New Roman" w:hAnsi="Times New Roman" w:cs="Times New Roman"/>
          <w:sz w:val="24"/>
          <w:szCs w:val="24"/>
        </w:rPr>
        <w:t>. siječnja 2019.</w:t>
      </w:r>
    </w:p>
    <w:p w14:paraId="3EFC78AB" w14:textId="77777777" w:rsidR="00C012C3" w:rsidRPr="00C012C3" w:rsidRDefault="00C012C3" w:rsidP="00C012C3">
      <w:pPr>
        <w:spacing w:after="0" w:line="360" w:lineRule="auto"/>
        <w:rPr>
          <w:rFonts w:ascii="Times New Roman" w:eastAsia="Times New Roman" w:hAnsi="Times New Roman" w:cs="Times New Roman"/>
          <w:sz w:val="24"/>
          <w:szCs w:val="24"/>
        </w:rPr>
      </w:pPr>
      <w:r w:rsidRPr="00C012C3">
        <w:rPr>
          <w:rFonts w:ascii="Times New Roman" w:eastAsia="Times New Roman" w:hAnsi="Times New Roman" w:cs="Times New Roman"/>
          <w:sz w:val="24"/>
          <w:szCs w:val="24"/>
        </w:rPr>
        <w:t>__________________________________________________________________________</w:t>
      </w:r>
    </w:p>
    <w:p w14:paraId="76AE0DE9" w14:textId="77777777" w:rsidR="00C012C3" w:rsidRPr="00C012C3" w:rsidRDefault="00C012C3" w:rsidP="00C012C3">
      <w:pPr>
        <w:tabs>
          <w:tab w:val="right" w:pos="1701"/>
          <w:tab w:val="left" w:pos="1843"/>
        </w:tabs>
        <w:spacing w:after="0" w:line="360" w:lineRule="auto"/>
        <w:rPr>
          <w:rFonts w:ascii="Times New Roman" w:eastAsia="Times New Roman" w:hAnsi="Times New Roman" w:cs="Times New Roman"/>
          <w:b/>
          <w:smallCaps/>
          <w:sz w:val="24"/>
          <w:szCs w:val="24"/>
        </w:rPr>
        <w:sectPr w:rsidR="00C012C3" w:rsidRPr="00C012C3" w:rsidSect="00C012C3">
          <w:footerReference w:type="default" r:id="rId9"/>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C012C3" w:rsidRPr="00C012C3" w14:paraId="4944DA75" w14:textId="77777777" w:rsidTr="00CC6A8C">
        <w:tc>
          <w:tcPr>
            <w:tcW w:w="1951" w:type="dxa"/>
          </w:tcPr>
          <w:p w14:paraId="0E58A307" w14:textId="77777777" w:rsidR="00C012C3" w:rsidRPr="00C012C3" w:rsidRDefault="00C012C3" w:rsidP="00C012C3">
            <w:pPr>
              <w:spacing w:line="360" w:lineRule="auto"/>
              <w:rPr>
                <w:rFonts w:eastAsia="Times New Roman"/>
                <w:sz w:val="24"/>
                <w:szCs w:val="24"/>
              </w:rPr>
            </w:pPr>
            <w:r w:rsidRPr="00C012C3">
              <w:rPr>
                <w:rFonts w:eastAsia="Times New Roman"/>
                <w:b/>
                <w:smallCaps/>
                <w:sz w:val="24"/>
                <w:szCs w:val="24"/>
              </w:rPr>
              <w:t>Predlagatelj</w:t>
            </w:r>
            <w:r w:rsidRPr="00C012C3">
              <w:rPr>
                <w:rFonts w:eastAsia="Times New Roman"/>
                <w:b/>
                <w:sz w:val="24"/>
                <w:szCs w:val="24"/>
              </w:rPr>
              <w:t>:</w:t>
            </w:r>
          </w:p>
        </w:tc>
        <w:tc>
          <w:tcPr>
            <w:tcW w:w="7229" w:type="dxa"/>
          </w:tcPr>
          <w:p w14:paraId="7972EEEC" w14:textId="77777777" w:rsidR="00C012C3" w:rsidRPr="00C012C3" w:rsidRDefault="00C012C3" w:rsidP="00C012C3">
            <w:pPr>
              <w:spacing w:line="360" w:lineRule="auto"/>
              <w:rPr>
                <w:rFonts w:eastAsia="Times New Roman"/>
                <w:sz w:val="24"/>
                <w:szCs w:val="24"/>
              </w:rPr>
            </w:pPr>
            <w:r w:rsidRPr="00C012C3">
              <w:rPr>
                <w:rFonts w:eastAsia="Times New Roman"/>
                <w:sz w:val="24"/>
                <w:szCs w:val="24"/>
              </w:rPr>
              <w:t>Ministarstvo zaštite okoliša i energetike</w:t>
            </w:r>
          </w:p>
        </w:tc>
      </w:tr>
    </w:tbl>
    <w:p w14:paraId="25E8EAE2" w14:textId="5BAF6200" w:rsidR="00C012C3" w:rsidRPr="00C012C3" w:rsidRDefault="00C012C3" w:rsidP="00C012C3">
      <w:pPr>
        <w:spacing w:after="0" w:line="360" w:lineRule="auto"/>
        <w:rPr>
          <w:rFonts w:ascii="Times New Roman" w:eastAsia="Times New Roman" w:hAnsi="Times New Roman" w:cs="Times New Roman"/>
          <w:sz w:val="24"/>
          <w:szCs w:val="24"/>
        </w:rPr>
      </w:pPr>
      <w:r w:rsidRPr="00C012C3">
        <w:rPr>
          <w:rFonts w:ascii="Times New Roman" w:eastAsia="Times New Roman" w:hAnsi="Times New Roman" w:cs="Times New Roman"/>
          <w:sz w:val="24"/>
          <w:szCs w:val="24"/>
        </w:rPr>
        <w:t>______________________________</w:t>
      </w:r>
      <w:r>
        <w:rPr>
          <w:rFonts w:ascii="Times New Roman" w:eastAsia="Times New Roman" w:hAnsi="Times New Roman" w:cs="Times New Roman"/>
          <w:sz w:val="24"/>
          <w:szCs w:val="24"/>
        </w:rPr>
        <w:t>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C012C3" w:rsidRPr="00C012C3" w14:paraId="593EE21D" w14:textId="77777777" w:rsidTr="00CC6A8C">
        <w:tc>
          <w:tcPr>
            <w:tcW w:w="1951" w:type="dxa"/>
          </w:tcPr>
          <w:p w14:paraId="7387A987" w14:textId="77777777" w:rsidR="00C012C3" w:rsidRPr="00C012C3" w:rsidRDefault="00C012C3" w:rsidP="00CC6A8C">
            <w:pPr>
              <w:spacing w:line="360" w:lineRule="auto"/>
              <w:rPr>
                <w:rFonts w:eastAsia="Times New Roman"/>
                <w:sz w:val="24"/>
                <w:szCs w:val="24"/>
              </w:rPr>
            </w:pPr>
            <w:r w:rsidRPr="00C012C3">
              <w:rPr>
                <w:rFonts w:eastAsia="Times New Roman"/>
                <w:b/>
                <w:smallCaps/>
                <w:sz w:val="24"/>
                <w:szCs w:val="24"/>
              </w:rPr>
              <w:t>Predmet</w:t>
            </w:r>
            <w:r w:rsidRPr="00C012C3">
              <w:rPr>
                <w:rFonts w:eastAsia="Times New Roman"/>
                <w:b/>
                <w:sz w:val="24"/>
                <w:szCs w:val="24"/>
              </w:rPr>
              <w:t>:</w:t>
            </w:r>
          </w:p>
        </w:tc>
        <w:tc>
          <w:tcPr>
            <w:tcW w:w="7229" w:type="dxa"/>
          </w:tcPr>
          <w:p w14:paraId="367FA08C" w14:textId="640DA516" w:rsidR="00C012C3" w:rsidRPr="00C012C3" w:rsidRDefault="00C012C3" w:rsidP="00320EC8">
            <w:pPr>
              <w:spacing w:line="360" w:lineRule="auto"/>
              <w:rPr>
                <w:rFonts w:eastAsia="Times New Roman"/>
                <w:sz w:val="24"/>
                <w:szCs w:val="24"/>
              </w:rPr>
            </w:pPr>
            <w:r>
              <w:rPr>
                <w:rFonts w:eastAsia="Times New Roman"/>
                <w:sz w:val="24"/>
                <w:szCs w:val="24"/>
              </w:rPr>
              <w:t>Nacrt prijedloga zakona o izmjeni i dopuni Zakona o privatizaciji INA – Industrij</w:t>
            </w:r>
            <w:r w:rsidR="00320EC8">
              <w:rPr>
                <w:rFonts w:eastAsia="Times New Roman"/>
                <w:sz w:val="24"/>
                <w:szCs w:val="24"/>
              </w:rPr>
              <w:t>e</w:t>
            </w:r>
            <w:r>
              <w:rPr>
                <w:rFonts w:eastAsia="Times New Roman"/>
                <w:sz w:val="24"/>
                <w:szCs w:val="24"/>
              </w:rPr>
              <w:t xml:space="preserve"> nafte d.d., s Nacrtom </w:t>
            </w:r>
            <w:r w:rsidR="008A6824">
              <w:rPr>
                <w:rFonts w:eastAsia="Times New Roman"/>
                <w:sz w:val="24"/>
                <w:szCs w:val="24"/>
              </w:rPr>
              <w:t xml:space="preserve">konačnog </w:t>
            </w:r>
            <w:r>
              <w:rPr>
                <w:rFonts w:eastAsia="Times New Roman"/>
                <w:sz w:val="24"/>
                <w:szCs w:val="24"/>
              </w:rPr>
              <w:t>prijedloga zakona</w:t>
            </w:r>
          </w:p>
        </w:tc>
      </w:tr>
    </w:tbl>
    <w:p w14:paraId="6B53A769" w14:textId="5E5182F7" w:rsidR="00C012C3" w:rsidRPr="00C012C3" w:rsidRDefault="00C012C3" w:rsidP="00C012C3">
      <w:pPr>
        <w:spacing w:after="0" w:line="360" w:lineRule="auto"/>
        <w:rPr>
          <w:rFonts w:ascii="Times New Roman" w:eastAsia="Times New Roman" w:hAnsi="Times New Roman" w:cs="Times New Roman"/>
          <w:sz w:val="24"/>
          <w:szCs w:val="24"/>
        </w:rPr>
        <w:sectPr w:rsidR="00C012C3" w:rsidRPr="00C012C3" w:rsidSect="000350D9">
          <w:type w:val="continuous"/>
          <w:pgSz w:w="11906" w:h="16838"/>
          <w:pgMar w:top="993" w:right="1417" w:bottom="1417" w:left="1417" w:header="709" w:footer="658" w:gutter="0"/>
          <w:cols w:space="708"/>
          <w:docGrid w:linePitch="360"/>
        </w:sectPr>
      </w:pPr>
      <w:r w:rsidRPr="00C012C3">
        <w:rPr>
          <w:rFonts w:ascii="Times New Roman" w:eastAsia="Times New Roman" w:hAnsi="Times New Roman" w:cs="Times New Roman"/>
          <w:sz w:val="24"/>
          <w:szCs w:val="24"/>
        </w:rPr>
        <w:t>____________________________________________</w:t>
      </w:r>
      <w:r>
        <w:rPr>
          <w:rFonts w:ascii="Times New Roman" w:eastAsia="Times New Roman" w:hAnsi="Times New Roman" w:cs="Times New Roman"/>
          <w:sz w:val="24"/>
          <w:szCs w:val="24"/>
        </w:rPr>
        <w:t>______________________________</w:t>
      </w:r>
    </w:p>
    <w:p w14:paraId="7519AE8A" w14:textId="51353F33" w:rsidR="00C012C3" w:rsidRDefault="00C012C3" w:rsidP="00C012C3">
      <w:pPr>
        <w:pBdr>
          <w:bottom w:val="single" w:sz="12" w:space="1" w:color="auto"/>
        </w:pBdr>
        <w:spacing w:after="0" w:line="240" w:lineRule="auto"/>
        <w:rPr>
          <w:rFonts w:ascii="Times New Roman" w:eastAsia="Times New Roman" w:hAnsi="Times New Roman" w:cs="Times New Roman"/>
          <w:b/>
          <w:sz w:val="24"/>
          <w:szCs w:val="24"/>
          <w:lang w:eastAsia="en-US"/>
        </w:rPr>
      </w:pPr>
    </w:p>
    <w:p w14:paraId="782D9985" w14:textId="2431FEE2" w:rsidR="002E5BDA" w:rsidRPr="004D0085" w:rsidRDefault="002E5BDA" w:rsidP="002E5BDA">
      <w:pPr>
        <w:pBdr>
          <w:bottom w:val="single" w:sz="12" w:space="1" w:color="auto"/>
        </w:pBdr>
        <w:spacing w:after="0" w:line="240" w:lineRule="auto"/>
        <w:jc w:val="center"/>
        <w:rPr>
          <w:rFonts w:ascii="Times New Roman" w:eastAsia="Times New Roman" w:hAnsi="Times New Roman" w:cs="Times New Roman"/>
          <w:b/>
          <w:sz w:val="24"/>
          <w:szCs w:val="24"/>
          <w:lang w:eastAsia="en-US"/>
        </w:rPr>
      </w:pPr>
      <w:r w:rsidRPr="004D0085">
        <w:rPr>
          <w:rFonts w:ascii="Times New Roman" w:eastAsia="Times New Roman" w:hAnsi="Times New Roman" w:cs="Times New Roman"/>
          <w:b/>
          <w:sz w:val="24"/>
          <w:szCs w:val="24"/>
          <w:lang w:eastAsia="en-US"/>
        </w:rPr>
        <w:t>VLADA REPUBLIKE HRVATSKE</w:t>
      </w:r>
    </w:p>
    <w:p w14:paraId="086777D5"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046CEB3E" w14:textId="77777777" w:rsidR="002E5BDA" w:rsidRPr="004D0085" w:rsidRDefault="002E5BDA" w:rsidP="002E5BDA">
      <w:pPr>
        <w:spacing w:after="0" w:line="240" w:lineRule="auto"/>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eastAsia="en-US"/>
        </w:rPr>
        <w:tab/>
      </w:r>
      <w:r w:rsidRPr="004D0085">
        <w:rPr>
          <w:rFonts w:ascii="Times New Roman" w:eastAsia="Times New Roman" w:hAnsi="Times New Roman" w:cs="Times New Roman"/>
          <w:sz w:val="24"/>
          <w:szCs w:val="24"/>
          <w:lang w:eastAsia="en-US"/>
        </w:rPr>
        <w:tab/>
      </w:r>
      <w:r w:rsidRPr="004D0085">
        <w:rPr>
          <w:rFonts w:ascii="Times New Roman" w:eastAsia="Times New Roman" w:hAnsi="Times New Roman" w:cs="Times New Roman"/>
          <w:sz w:val="24"/>
          <w:szCs w:val="24"/>
          <w:lang w:eastAsia="en-US"/>
        </w:rPr>
        <w:tab/>
      </w:r>
      <w:r w:rsidRPr="004D0085">
        <w:rPr>
          <w:rFonts w:ascii="Times New Roman" w:eastAsia="Times New Roman" w:hAnsi="Times New Roman" w:cs="Times New Roman"/>
          <w:sz w:val="24"/>
          <w:szCs w:val="24"/>
          <w:lang w:eastAsia="en-US"/>
        </w:rPr>
        <w:tab/>
      </w:r>
      <w:r w:rsidRPr="004D0085">
        <w:rPr>
          <w:rFonts w:ascii="Times New Roman" w:eastAsia="Times New Roman" w:hAnsi="Times New Roman" w:cs="Times New Roman"/>
          <w:sz w:val="24"/>
          <w:szCs w:val="24"/>
          <w:lang w:eastAsia="en-US"/>
        </w:rPr>
        <w:tab/>
      </w:r>
      <w:r w:rsidRPr="004D0085">
        <w:rPr>
          <w:rFonts w:ascii="Times New Roman" w:eastAsia="Times New Roman" w:hAnsi="Times New Roman" w:cs="Times New Roman"/>
          <w:sz w:val="24"/>
          <w:szCs w:val="24"/>
          <w:lang w:eastAsia="en-US"/>
        </w:rPr>
        <w:tab/>
      </w:r>
      <w:r w:rsidRPr="004D0085">
        <w:rPr>
          <w:rFonts w:ascii="Times New Roman" w:eastAsia="Times New Roman" w:hAnsi="Times New Roman" w:cs="Times New Roman"/>
          <w:sz w:val="24"/>
          <w:szCs w:val="24"/>
          <w:lang w:eastAsia="en-US"/>
        </w:rPr>
        <w:tab/>
      </w:r>
      <w:r w:rsidRPr="004D0085">
        <w:rPr>
          <w:rFonts w:ascii="Times New Roman" w:eastAsia="Times New Roman" w:hAnsi="Times New Roman" w:cs="Times New Roman"/>
          <w:sz w:val="24"/>
          <w:szCs w:val="24"/>
          <w:lang w:eastAsia="en-US"/>
        </w:rPr>
        <w:tab/>
      </w:r>
      <w:r w:rsidRPr="004D0085">
        <w:rPr>
          <w:rFonts w:ascii="Times New Roman" w:eastAsia="Times New Roman" w:hAnsi="Times New Roman" w:cs="Times New Roman"/>
          <w:sz w:val="24"/>
          <w:szCs w:val="24"/>
          <w:lang w:eastAsia="en-US"/>
        </w:rPr>
        <w:tab/>
      </w:r>
      <w:r w:rsidRPr="004D0085">
        <w:rPr>
          <w:rFonts w:ascii="Times New Roman" w:eastAsia="Times New Roman" w:hAnsi="Times New Roman" w:cs="Times New Roman"/>
          <w:sz w:val="24"/>
          <w:szCs w:val="24"/>
          <w:lang w:eastAsia="en-US"/>
        </w:rPr>
        <w:tab/>
      </w:r>
      <w:r w:rsidR="005D6747" w:rsidRPr="004D0085">
        <w:rPr>
          <w:rFonts w:ascii="Times New Roman" w:eastAsia="Times New Roman" w:hAnsi="Times New Roman" w:cs="Times New Roman"/>
          <w:b/>
          <w:sz w:val="24"/>
          <w:szCs w:val="24"/>
          <w:lang w:eastAsia="en-US"/>
        </w:rPr>
        <w:t>NACRT</w:t>
      </w:r>
    </w:p>
    <w:p w14:paraId="61895A3A"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6D573F74"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472A43EB"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3B7C7519"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30A51B0C"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490B6277"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54CD5788"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64A3D040"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7B790AE7"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6DA43015"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4ED592AF"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7269238E"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4685F293"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1BB7D223"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76054F4B"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44BFF47F"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1313768B"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6CB77422"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54EF1AAF"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73DF9FC9" w14:textId="69041F9F" w:rsidR="002E5BDA" w:rsidRPr="004D0085" w:rsidRDefault="005D6747" w:rsidP="002E5BDA">
      <w:pPr>
        <w:spacing w:after="0" w:line="240" w:lineRule="auto"/>
        <w:jc w:val="center"/>
        <w:rPr>
          <w:rFonts w:ascii="Times New Roman" w:eastAsia="Times New Roman" w:hAnsi="Times New Roman" w:cs="Times New Roman"/>
          <w:b/>
          <w:sz w:val="24"/>
          <w:szCs w:val="24"/>
          <w:lang w:eastAsia="en-US"/>
        </w:rPr>
      </w:pPr>
      <w:r w:rsidRPr="004D0085">
        <w:rPr>
          <w:rFonts w:ascii="Times New Roman" w:eastAsia="Times New Roman" w:hAnsi="Times New Roman" w:cs="Times New Roman"/>
          <w:b/>
          <w:sz w:val="24"/>
          <w:szCs w:val="24"/>
          <w:lang w:eastAsia="en-US"/>
        </w:rPr>
        <w:t>PRIJEDLOG</w:t>
      </w:r>
      <w:r w:rsidR="002E5BDA" w:rsidRPr="004D0085">
        <w:rPr>
          <w:rFonts w:ascii="Times New Roman" w:eastAsia="Times New Roman" w:hAnsi="Times New Roman" w:cs="Times New Roman"/>
          <w:b/>
          <w:sz w:val="24"/>
          <w:szCs w:val="24"/>
          <w:lang w:eastAsia="en-US"/>
        </w:rPr>
        <w:t xml:space="preserve"> </w:t>
      </w:r>
      <w:r w:rsidR="002F57D9">
        <w:rPr>
          <w:rFonts w:ascii="Times New Roman" w:eastAsia="Times New Roman" w:hAnsi="Times New Roman" w:cs="Times New Roman"/>
          <w:b/>
          <w:sz w:val="24"/>
          <w:szCs w:val="24"/>
          <w:lang w:eastAsia="en-US"/>
        </w:rPr>
        <w:t xml:space="preserve">ZAKONA O </w:t>
      </w:r>
      <w:r w:rsidR="005263D3" w:rsidRPr="004D0085">
        <w:rPr>
          <w:rFonts w:ascii="Times New Roman" w:eastAsia="Times New Roman" w:hAnsi="Times New Roman" w:cs="Times New Roman"/>
          <w:b/>
          <w:sz w:val="24"/>
          <w:szCs w:val="24"/>
          <w:lang w:eastAsia="en-US"/>
        </w:rPr>
        <w:t>IZMJEN</w:t>
      </w:r>
      <w:r w:rsidR="002F57D9">
        <w:rPr>
          <w:rFonts w:ascii="Times New Roman" w:eastAsia="Times New Roman" w:hAnsi="Times New Roman" w:cs="Times New Roman"/>
          <w:b/>
          <w:sz w:val="24"/>
          <w:szCs w:val="24"/>
          <w:lang w:eastAsia="en-US"/>
        </w:rPr>
        <w:t>I</w:t>
      </w:r>
      <w:r w:rsidR="005263D3" w:rsidRPr="004D0085">
        <w:rPr>
          <w:rFonts w:ascii="Times New Roman" w:eastAsia="Times New Roman" w:hAnsi="Times New Roman" w:cs="Times New Roman"/>
          <w:b/>
          <w:sz w:val="24"/>
          <w:szCs w:val="24"/>
          <w:lang w:eastAsia="en-US"/>
        </w:rPr>
        <w:t xml:space="preserve"> I DOPUN</w:t>
      </w:r>
      <w:r w:rsidR="002F57D9">
        <w:rPr>
          <w:rFonts w:ascii="Times New Roman" w:eastAsia="Times New Roman" w:hAnsi="Times New Roman" w:cs="Times New Roman"/>
          <w:b/>
          <w:sz w:val="24"/>
          <w:szCs w:val="24"/>
          <w:lang w:eastAsia="en-US"/>
        </w:rPr>
        <w:t>I</w:t>
      </w:r>
      <w:r w:rsidR="005263D3" w:rsidRPr="004D0085">
        <w:rPr>
          <w:rFonts w:ascii="Times New Roman" w:eastAsia="Times New Roman" w:hAnsi="Times New Roman" w:cs="Times New Roman"/>
          <w:b/>
          <w:sz w:val="24"/>
          <w:szCs w:val="24"/>
          <w:lang w:eastAsia="en-US"/>
        </w:rPr>
        <w:t xml:space="preserve"> ZAKONA O PRIVATIZACIJI INA-INDUSTRIJ</w:t>
      </w:r>
      <w:r w:rsidR="00320EC8">
        <w:rPr>
          <w:rFonts w:ascii="Times New Roman" w:eastAsia="Times New Roman" w:hAnsi="Times New Roman" w:cs="Times New Roman"/>
          <w:b/>
          <w:sz w:val="24"/>
          <w:szCs w:val="24"/>
          <w:lang w:eastAsia="en-US"/>
        </w:rPr>
        <w:t>E</w:t>
      </w:r>
      <w:r w:rsidR="005263D3" w:rsidRPr="004D0085">
        <w:rPr>
          <w:rFonts w:ascii="Times New Roman" w:eastAsia="Times New Roman" w:hAnsi="Times New Roman" w:cs="Times New Roman"/>
          <w:b/>
          <w:sz w:val="24"/>
          <w:szCs w:val="24"/>
          <w:lang w:eastAsia="en-US"/>
        </w:rPr>
        <w:t xml:space="preserve"> NAFTE D.D.</w:t>
      </w:r>
      <w:r w:rsidR="00736471" w:rsidRPr="004D0085">
        <w:rPr>
          <w:rFonts w:ascii="Times New Roman" w:eastAsia="Times New Roman" w:hAnsi="Times New Roman" w:cs="Times New Roman"/>
          <w:b/>
          <w:sz w:val="24"/>
          <w:szCs w:val="24"/>
          <w:lang w:eastAsia="en-US"/>
        </w:rPr>
        <w:t>, S KONAČNIM PRIJEDLOGOM ZAKONA</w:t>
      </w:r>
    </w:p>
    <w:p w14:paraId="6501D7A8"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12BB28C4"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3117ADC9"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7472D5E7"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7484EF9B"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2AE914B5"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4ACC1FEC"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13F1751B"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31265484"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26851F46"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5C0D99AB"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10CD1BC7"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27AF4EED"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0B73A554"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6E9A4913"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2FF25BA2"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7FB227E5"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70B1786B"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6365A75E"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4DD29CC9"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23D5AA7B"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56F9F3E5"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4E0E6F68" w14:textId="77777777"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pPr>
    </w:p>
    <w:p w14:paraId="0093B7DA" w14:textId="4C405416" w:rsidR="00C012C3" w:rsidRPr="004D0085" w:rsidRDefault="00C012C3" w:rsidP="00C012C3">
      <w:pPr>
        <w:pBdr>
          <w:bottom w:val="single" w:sz="12" w:space="1" w:color="auto"/>
        </w:pBdr>
        <w:spacing w:after="0" w:line="240" w:lineRule="auto"/>
        <w:rPr>
          <w:rFonts w:ascii="Times New Roman" w:eastAsia="Times New Roman" w:hAnsi="Times New Roman" w:cs="Times New Roman"/>
          <w:b/>
          <w:sz w:val="24"/>
          <w:szCs w:val="24"/>
          <w:lang w:eastAsia="en-US"/>
        </w:rPr>
      </w:pPr>
    </w:p>
    <w:p w14:paraId="0EB4BEAA" w14:textId="0D60EBFA" w:rsidR="002E5BDA" w:rsidRPr="004D0085" w:rsidRDefault="002E5BDA" w:rsidP="002E5BDA">
      <w:pPr>
        <w:spacing w:after="0" w:line="240" w:lineRule="auto"/>
        <w:jc w:val="center"/>
        <w:rPr>
          <w:rFonts w:ascii="Times New Roman" w:eastAsia="Times New Roman" w:hAnsi="Times New Roman" w:cs="Times New Roman"/>
          <w:b/>
          <w:sz w:val="24"/>
          <w:szCs w:val="24"/>
          <w:lang w:eastAsia="en-US"/>
        </w:rPr>
        <w:sectPr w:rsidR="002E5BDA" w:rsidRPr="004D0085" w:rsidSect="002E5BDA">
          <w:pgSz w:w="11906" w:h="16838" w:code="9"/>
          <w:pgMar w:top="1417" w:right="1417" w:bottom="1417" w:left="1417" w:header="709" w:footer="709" w:gutter="0"/>
          <w:pgNumType w:fmt="numberInDash"/>
          <w:cols w:space="708"/>
          <w:titlePg/>
          <w:rtlGutter/>
          <w:docGrid w:linePitch="360"/>
        </w:sectPr>
      </w:pPr>
      <w:r w:rsidRPr="004D0085">
        <w:rPr>
          <w:rFonts w:ascii="Times New Roman" w:eastAsia="Times New Roman" w:hAnsi="Times New Roman" w:cs="Times New Roman"/>
          <w:b/>
          <w:sz w:val="24"/>
          <w:szCs w:val="24"/>
          <w:lang w:eastAsia="en-US"/>
        </w:rPr>
        <w:t xml:space="preserve">Zagreb, </w:t>
      </w:r>
      <w:r w:rsidR="003D7D8D">
        <w:rPr>
          <w:rFonts w:ascii="Times New Roman" w:eastAsia="Times New Roman" w:hAnsi="Times New Roman" w:cs="Times New Roman"/>
          <w:b/>
          <w:sz w:val="24"/>
          <w:szCs w:val="24"/>
          <w:lang w:eastAsia="en-US"/>
        </w:rPr>
        <w:t>siječanj</w:t>
      </w:r>
      <w:r w:rsidR="003D7D8D" w:rsidRPr="004D0085">
        <w:rPr>
          <w:rFonts w:ascii="Times New Roman" w:eastAsia="Times New Roman" w:hAnsi="Times New Roman" w:cs="Times New Roman"/>
          <w:b/>
          <w:sz w:val="24"/>
          <w:szCs w:val="24"/>
          <w:lang w:eastAsia="en-US"/>
        </w:rPr>
        <w:t xml:space="preserve"> </w:t>
      </w:r>
      <w:r w:rsidRPr="004D0085">
        <w:rPr>
          <w:rFonts w:ascii="Times New Roman" w:eastAsia="Times New Roman" w:hAnsi="Times New Roman" w:cs="Times New Roman"/>
          <w:b/>
          <w:sz w:val="24"/>
          <w:szCs w:val="24"/>
          <w:lang w:eastAsia="en-US"/>
        </w:rPr>
        <w:t>201</w:t>
      </w:r>
      <w:r w:rsidR="003D7D8D">
        <w:rPr>
          <w:rFonts w:ascii="Times New Roman" w:eastAsia="Times New Roman" w:hAnsi="Times New Roman" w:cs="Times New Roman"/>
          <w:b/>
          <w:sz w:val="24"/>
          <w:szCs w:val="24"/>
          <w:lang w:eastAsia="en-US"/>
        </w:rPr>
        <w:t>9</w:t>
      </w:r>
      <w:r w:rsidRPr="004D0085">
        <w:rPr>
          <w:rFonts w:ascii="Times New Roman" w:eastAsia="Times New Roman" w:hAnsi="Times New Roman" w:cs="Times New Roman"/>
          <w:b/>
          <w:sz w:val="24"/>
          <w:szCs w:val="24"/>
          <w:lang w:eastAsia="en-US"/>
        </w:rPr>
        <w:t xml:space="preserve">. </w:t>
      </w:r>
    </w:p>
    <w:p w14:paraId="47032D64" w14:textId="77777777" w:rsidR="002E5BDA" w:rsidRPr="004D0085" w:rsidRDefault="002E5BDA" w:rsidP="00637A93">
      <w:pPr>
        <w:keepNext/>
        <w:keepLines/>
        <w:numPr>
          <w:ilvl w:val="0"/>
          <w:numId w:val="7"/>
        </w:numPr>
        <w:tabs>
          <w:tab w:val="left" w:pos="1134"/>
        </w:tabs>
        <w:spacing w:after="240"/>
        <w:contextualSpacing/>
        <w:outlineLvl w:val="0"/>
        <w:rPr>
          <w:rFonts w:ascii="Times New Roman" w:eastAsia="Times New Roman" w:hAnsi="Times New Roman" w:cs="Times New Roman"/>
          <w:b/>
          <w:sz w:val="24"/>
          <w:szCs w:val="24"/>
          <w:lang w:eastAsia="en-US"/>
        </w:rPr>
      </w:pPr>
      <w:r w:rsidRPr="004D0085">
        <w:rPr>
          <w:rFonts w:ascii="Times New Roman" w:eastAsia="Times New Roman" w:hAnsi="Times New Roman" w:cs="Times New Roman"/>
          <w:b/>
          <w:sz w:val="24"/>
          <w:szCs w:val="24"/>
          <w:lang w:eastAsia="en-US"/>
        </w:rPr>
        <w:lastRenderedPageBreak/>
        <w:t xml:space="preserve">USTAVNA OSNOVA ZA DONOŠENJE ZAKONA </w:t>
      </w:r>
    </w:p>
    <w:p w14:paraId="5FF1208E" w14:textId="77777777" w:rsidR="00C660FB" w:rsidRPr="004D0085" w:rsidRDefault="00C660FB" w:rsidP="00637A93">
      <w:pPr>
        <w:keepNext/>
        <w:keepLines/>
        <w:tabs>
          <w:tab w:val="left" w:pos="1134"/>
        </w:tabs>
        <w:spacing w:after="240"/>
        <w:ind w:left="360"/>
        <w:contextualSpacing/>
        <w:outlineLvl w:val="0"/>
        <w:rPr>
          <w:rFonts w:ascii="Times New Roman" w:eastAsia="Times New Roman" w:hAnsi="Times New Roman" w:cs="Times New Roman"/>
          <w:b/>
          <w:sz w:val="24"/>
          <w:szCs w:val="24"/>
          <w:lang w:eastAsia="en-US"/>
        </w:rPr>
      </w:pPr>
    </w:p>
    <w:p w14:paraId="407ACF83" w14:textId="77777777" w:rsidR="002E5BDA" w:rsidRPr="004D0085" w:rsidRDefault="002E5BDA" w:rsidP="00637A93">
      <w:pPr>
        <w:tabs>
          <w:tab w:val="left" w:pos="567"/>
        </w:tabs>
        <w:spacing w:before="120"/>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eastAsia="en-US"/>
        </w:rPr>
        <w:t>Ustavna osnova za donošenje ovoga zakona sadržana je u odredbi članka 2. stavka 4. podstavka 1. Ustava Republike Hrvatske (Narodne novine, br. 85/10 – pročišćeni tekst i 5/14 – Odluka Ustavnog suda Republike Hrvatske</w:t>
      </w:r>
      <w:r w:rsidR="001723E0" w:rsidRPr="004D0085">
        <w:rPr>
          <w:rFonts w:ascii="Times New Roman" w:eastAsia="Times New Roman" w:hAnsi="Times New Roman" w:cs="Times New Roman"/>
          <w:sz w:val="24"/>
          <w:szCs w:val="24"/>
          <w:lang w:eastAsia="en-US"/>
        </w:rPr>
        <w:t>)</w:t>
      </w:r>
      <w:r w:rsidRPr="004D0085">
        <w:rPr>
          <w:rFonts w:ascii="Times New Roman" w:eastAsia="Times New Roman" w:hAnsi="Times New Roman" w:cs="Times New Roman"/>
          <w:sz w:val="24"/>
          <w:szCs w:val="24"/>
          <w:lang w:eastAsia="en-US"/>
        </w:rPr>
        <w:t>.</w:t>
      </w:r>
    </w:p>
    <w:p w14:paraId="4277ABF5" w14:textId="77777777" w:rsidR="002E5BDA" w:rsidRPr="004D0085" w:rsidRDefault="002E5BDA" w:rsidP="00637A93">
      <w:pPr>
        <w:spacing w:after="0"/>
        <w:jc w:val="both"/>
        <w:rPr>
          <w:rFonts w:ascii="Times New Roman" w:eastAsia="Times New Roman" w:hAnsi="Times New Roman" w:cs="Times New Roman"/>
          <w:sz w:val="24"/>
          <w:szCs w:val="24"/>
          <w:lang w:eastAsia="en-US"/>
        </w:rPr>
      </w:pPr>
    </w:p>
    <w:p w14:paraId="040CA7E8" w14:textId="77777777" w:rsidR="002E5BDA" w:rsidRPr="004D0085" w:rsidRDefault="002E5BDA" w:rsidP="00637A93">
      <w:pPr>
        <w:keepNext/>
        <w:keepLines/>
        <w:numPr>
          <w:ilvl w:val="0"/>
          <w:numId w:val="7"/>
        </w:numPr>
        <w:tabs>
          <w:tab w:val="left" w:pos="1134"/>
        </w:tabs>
        <w:spacing w:after="240"/>
        <w:contextualSpacing/>
        <w:outlineLvl w:val="0"/>
        <w:rPr>
          <w:rFonts w:ascii="Times New Roman" w:eastAsia="Times New Roman" w:hAnsi="Times New Roman" w:cs="Times New Roman"/>
          <w:b/>
          <w:sz w:val="24"/>
          <w:szCs w:val="24"/>
          <w:lang w:eastAsia="en-US"/>
        </w:rPr>
      </w:pPr>
      <w:r w:rsidRPr="004D0085">
        <w:rPr>
          <w:rFonts w:ascii="Times New Roman" w:eastAsia="Times New Roman" w:hAnsi="Times New Roman" w:cs="Times New Roman"/>
          <w:b/>
          <w:sz w:val="24"/>
          <w:szCs w:val="24"/>
          <w:lang w:eastAsia="en-US"/>
        </w:rPr>
        <w:t xml:space="preserve">OCJENA STANJA I OSNOVNA PITANJA KOJA SE TREBAJU UREDITI ZAKONOM, TE POSLJEDICE KOJE ĆE DONOŠENJEM ZAKONA PROISTEĆI </w:t>
      </w:r>
    </w:p>
    <w:p w14:paraId="749210D9" w14:textId="77777777" w:rsidR="002E5BDA" w:rsidRPr="004D0085" w:rsidRDefault="002E5BDA" w:rsidP="00637A93">
      <w:pPr>
        <w:spacing w:after="120"/>
        <w:jc w:val="both"/>
        <w:rPr>
          <w:rFonts w:ascii="Times New Roman" w:eastAsia="Times New Roman" w:hAnsi="Times New Roman" w:cs="Times New Roman"/>
          <w:b/>
          <w:sz w:val="24"/>
          <w:szCs w:val="24"/>
          <w:lang w:eastAsia="en-US"/>
        </w:rPr>
      </w:pPr>
    </w:p>
    <w:p w14:paraId="229D3D0F" w14:textId="57ABE4E3" w:rsidR="00157DAB" w:rsidRPr="004D0085" w:rsidRDefault="00C660FB" w:rsidP="00637A93">
      <w:pPr>
        <w:spacing w:after="120"/>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eastAsia="en-US"/>
        </w:rPr>
        <w:t>Zakonom</w:t>
      </w:r>
      <w:r w:rsidR="00A0236C" w:rsidRPr="004D0085">
        <w:rPr>
          <w:rFonts w:ascii="Times New Roman" w:eastAsia="Times New Roman" w:hAnsi="Times New Roman" w:cs="Times New Roman"/>
          <w:sz w:val="24"/>
          <w:szCs w:val="24"/>
          <w:lang w:eastAsia="en-US"/>
        </w:rPr>
        <w:t xml:space="preserve"> o privatizaciji INA-Industrij</w:t>
      </w:r>
      <w:r w:rsidR="00320EC8">
        <w:rPr>
          <w:rFonts w:ascii="Times New Roman" w:eastAsia="Times New Roman" w:hAnsi="Times New Roman" w:cs="Times New Roman"/>
          <w:sz w:val="24"/>
          <w:szCs w:val="24"/>
          <w:lang w:eastAsia="en-US"/>
        </w:rPr>
        <w:t>e</w:t>
      </w:r>
      <w:r w:rsidR="00A0236C" w:rsidRPr="004D0085">
        <w:rPr>
          <w:rFonts w:ascii="Times New Roman" w:eastAsia="Times New Roman" w:hAnsi="Times New Roman" w:cs="Times New Roman"/>
          <w:sz w:val="24"/>
          <w:szCs w:val="24"/>
          <w:lang w:eastAsia="en-US"/>
        </w:rPr>
        <w:t xml:space="preserve"> nafte d.d. (Narodne novine, broj 32/2002</w:t>
      </w:r>
      <w:r w:rsidR="00C84AB5" w:rsidRPr="004D0085">
        <w:rPr>
          <w:rFonts w:ascii="Times New Roman" w:eastAsia="Times New Roman" w:hAnsi="Times New Roman" w:cs="Times New Roman"/>
          <w:sz w:val="24"/>
          <w:szCs w:val="24"/>
          <w:lang w:eastAsia="en-US"/>
        </w:rPr>
        <w:t>; u daljnjem tekstu: Zakon</w:t>
      </w:r>
      <w:r w:rsidR="00A0236C" w:rsidRPr="004D0085">
        <w:rPr>
          <w:rFonts w:ascii="Times New Roman" w:eastAsia="Times New Roman" w:hAnsi="Times New Roman" w:cs="Times New Roman"/>
          <w:sz w:val="24"/>
          <w:szCs w:val="24"/>
          <w:lang w:eastAsia="en-US"/>
        </w:rPr>
        <w:t>), koji j</w:t>
      </w:r>
      <w:r w:rsidR="00157DAB" w:rsidRPr="004D0085">
        <w:rPr>
          <w:rFonts w:ascii="Times New Roman" w:eastAsia="Times New Roman" w:hAnsi="Times New Roman" w:cs="Times New Roman"/>
          <w:sz w:val="24"/>
          <w:szCs w:val="24"/>
          <w:lang w:eastAsia="en-US"/>
        </w:rPr>
        <w:t>e stupio na snagu 5. travnja 200</w:t>
      </w:r>
      <w:r w:rsidR="00A0236C" w:rsidRPr="004D0085">
        <w:rPr>
          <w:rFonts w:ascii="Times New Roman" w:eastAsia="Times New Roman" w:hAnsi="Times New Roman" w:cs="Times New Roman"/>
          <w:sz w:val="24"/>
          <w:szCs w:val="24"/>
          <w:lang w:eastAsia="en-US"/>
        </w:rPr>
        <w:t xml:space="preserve">2., utvrđen je </w:t>
      </w:r>
      <w:r w:rsidR="00157DAB" w:rsidRPr="004D0085">
        <w:rPr>
          <w:rFonts w:ascii="Times New Roman" w:eastAsia="Times New Roman" w:hAnsi="Times New Roman" w:cs="Times New Roman"/>
          <w:sz w:val="24"/>
          <w:szCs w:val="24"/>
          <w:lang w:eastAsia="en-US"/>
        </w:rPr>
        <w:t>postupak</w:t>
      </w:r>
      <w:r w:rsidR="00A0236C" w:rsidRPr="004D0085">
        <w:rPr>
          <w:rFonts w:ascii="Times New Roman" w:eastAsia="Times New Roman" w:hAnsi="Times New Roman" w:cs="Times New Roman"/>
          <w:sz w:val="24"/>
          <w:szCs w:val="24"/>
          <w:lang w:eastAsia="en-US"/>
        </w:rPr>
        <w:t xml:space="preserve"> privatizacije INA-Industrija nafte d.d. U cilju zaštite interesa i sigurnosti Republike Hrvatske, članak 10. Zakona sadrž</w:t>
      </w:r>
      <w:r w:rsidR="00872C4C" w:rsidRPr="004D0085">
        <w:rPr>
          <w:rFonts w:ascii="Times New Roman" w:eastAsia="Times New Roman" w:hAnsi="Times New Roman" w:cs="Times New Roman"/>
          <w:sz w:val="24"/>
          <w:szCs w:val="24"/>
          <w:lang w:eastAsia="en-US"/>
        </w:rPr>
        <w:t>i odredbe prema kojima Republika</w:t>
      </w:r>
      <w:r w:rsidR="00A0236C" w:rsidRPr="004D0085">
        <w:rPr>
          <w:rFonts w:ascii="Times New Roman" w:eastAsia="Times New Roman" w:hAnsi="Times New Roman" w:cs="Times New Roman"/>
          <w:sz w:val="24"/>
          <w:szCs w:val="24"/>
          <w:lang w:eastAsia="en-US"/>
        </w:rPr>
        <w:t xml:space="preserve"> Hrvatska zadržava određena posebna prava koja se </w:t>
      </w:r>
      <w:r w:rsidR="00CA0149" w:rsidRPr="004D0085">
        <w:rPr>
          <w:rFonts w:ascii="Times New Roman" w:eastAsia="Times New Roman" w:hAnsi="Times New Roman" w:cs="Times New Roman"/>
          <w:sz w:val="24"/>
          <w:szCs w:val="24"/>
          <w:lang w:eastAsia="en-US"/>
        </w:rPr>
        <w:t>o</w:t>
      </w:r>
      <w:r w:rsidR="00A0236C" w:rsidRPr="004D0085">
        <w:rPr>
          <w:rFonts w:ascii="Times New Roman" w:eastAsia="Times New Roman" w:hAnsi="Times New Roman" w:cs="Times New Roman"/>
          <w:sz w:val="24"/>
          <w:szCs w:val="24"/>
          <w:lang w:eastAsia="en-US"/>
        </w:rPr>
        <w:t>gledaju u ekskluzivnom pravu kontrole nad promjenama u vlasništvu, kao i ekskluzivnog prava veta na određene odluke uprave društva, a također joj osiguravaju pravo prvokupa cjelokupne ili dijela imovine društva po procijenjenoj tržišnoj vrijednosti u slučaju</w:t>
      </w:r>
      <w:r w:rsidR="00683519" w:rsidRPr="004D0085">
        <w:rPr>
          <w:rFonts w:ascii="Times New Roman" w:eastAsia="Times New Roman" w:hAnsi="Times New Roman" w:cs="Times New Roman"/>
          <w:sz w:val="24"/>
          <w:szCs w:val="24"/>
          <w:lang w:eastAsia="en-US"/>
        </w:rPr>
        <w:t xml:space="preserve"> pokretanja postupka</w:t>
      </w:r>
      <w:r w:rsidR="00A0236C" w:rsidRPr="004D0085">
        <w:rPr>
          <w:rFonts w:ascii="Times New Roman" w:eastAsia="Times New Roman" w:hAnsi="Times New Roman" w:cs="Times New Roman"/>
          <w:sz w:val="24"/>
          <w:szCs w:val="24"/>
          <w:lang w:eastAsia="en-US"/>
        </w:rPr>
        <w:t xml:space="preserve"> likvidacije. Obzirom da spomenute odredbe nisu u skladu s pravnom stečevinom Europske unije</w:t>
      </w:r>
      <w:r w:rsidR="00C84AB5" w:rsidRPr="004D0085">
        <w:rPr>
          <w:rFonts w:ascii="Times New Roman" w:eastAsia="Times New Roman" w:hAnsi="Times New Roman" w:cs="Times New Roman"/>
          <w:sz w:val="24"/>
          <w:szCs w:val="24"/>
          <w:lang w:eastAsia="en-US"/>
        </w:rPr>
        <w:t>, dana 8. prosinca 2016. Europska k</w:t>
      </w:r>
      <w:r w:rsidR="00683519" w:rsidRPr="004D0085">
        <w:rPr>
          <w:rFonts w:ascii="Times New Roman" w:eastAsia="Times New Roman" w:hAnsi="Times New Roman" w:cs="Times New Roman"/>
          <w:sz w:val="24"/>
          <w:szCs w:val="24"/>
          <w:lang w:eastAsia="en-US"/>
        </w:rPr>
        <w:t>omisija je uputila Republici Hrvatskoj</w:t>
      </w:r>
      <w:r w:rsidR="00157DAB" w:rsidRPr="004D0085">
        <w:rPr>
          <w:rFonts w:ascii="Times New Roman" w:eastAsia="Times New Roman" w:hAnsi="Times New Roman" w:cs="Times New Roman"/>
          <w:sz w:val="24"/>
          <w:szCs w:val="24"/>
          <w:lang w:eastAsia="en-US"/>
        </w:rPr>
        <w:t xml:space="preserve"> obrazloženo mišljenje</w:t>
      </w:r>
      <w:r w:rsidR="00872C4C" w:rsidRPr="004D0085">
        <w:rPr>
          <w:rFonts w:ascii="Times New Roman" w:eastAsia="Times New Roman" w:hAnsi="Times New Roman" w:cs="Times New Roman"/>
          <w:sz w:val="24"/>
          <w:szCs w:val="24"/>
          <w:lang w:eastAsia="en-US"/>
        </w:rPr>
        <w:t xml:space="preserve"> </w:t>
      </w:r>
      <w:r w:rsidR="00157DAB" w:rsidRPr="004D0085">
        <w:rPr>
          <w:rFonts w:ascii="Times New Roman" w:eastAsia="Times New Roman" w:hAnsi="Times New Roman" w:cs="Times New Roman"/>
          <w:sz w:val="24"/>
          <w:szCs w:val="24"/>
          <w:lang w:eastAsia="en-US"/>
        </w:rPr>
        <w:t>-</w:t>
      </w:r>
      <w:r w:rsidR="00872C4C" w:rsidRPr="004D0085">
        <w:rPr>
          <w:rFonts w:ascii="Times New Roman" w:eastAsia="Times New Roman" w:hAnsi="Times New Roman" w:cs="Times New Roman"/>
          <w:sz w:val="24"/>
          <w:szCs w:val="24"/>
          <w:lang w:eastAsia="en-US"/>
        </w:rPr>
        <w:t xml:space="preserve"> </w:t>
      </w:r>
      <w:r w:rsidR="00157DAB" w:rsidRPr="004D0085">
        <w:rPr>
          <w:rFonts w:ascii="Times New Roman" w:eastAsia="Times New Roman" w:hAnsi="Times New Roman" w:cs="Times New Roman"/>
          <w:sz w:val="24"/>
          <w:szCs w:val="24"/>
          <w:lang w:eastAsia="en-US"/>
        </w:rPr>
        <w:t xml:space="preserve">Povreda br. 2014/4235., u skladu </w:t>
      </w:r>
      <w:r w:rsidR="00683519" w:rsidRPr="004D0085">
        <w:rPr>
          <w:rFonts w:ascii="Times New Roman" w:eastAsia="Times New Roman" w:hAnsi="Times New Roman" w:cs="Times New Roman"/>
          <w:sz w:val="24"/>
          <w:szCs w:val="24"/>
          <w:lang w:eastAsia="en-US"/>
        </w:rPr>
        <w:t>sa člankom 258. Ugovora o funkcioniranju Europskom unijom, u odnosu na članak</w:t>
      </w:r>
      <w:r w:rsidR="00157DAB" w:rsidRPr="004D0085">
        <w:rPr>
          <w:rFonts w:ascii="Times New Roman" w:eastAsia="Times New Roman" w:hAnsi="Times New Roman" w:cs="Times New Roman"/>
          <w:sz w:val="24"/>
          <w:szCs w:val="24"/>
          <w:lang w:eastAsia="en-US"/>
        </w:rPr>
        <w:t xml:space="preserve"> 10. Zakona </w:t>
      </w:r>
      <w:r w:rsidR="00683519" w:rsidRPr="004D0085">
        <w:rPr>
          <w:rFonts w:ascii="Times New Roman" w:eastAsia="Times New Roman" w:hAnsi="Times New Roman" w:cs="Times New Roman"/>
          <w:sz w:val="24"/>
          <w:szCs w:val="24"/>
          <w:lang w:eastAsia="en-US"/>
        </w:rPr>
        <w:t>kojim su Republici Hrvatskoj</w:t>
      </w:r>
      <w:r w:rsidR="00157DAB" w:rsidRPr="004D0085">
        <w:rPr>
          <w:rFonts w:ascii="Times New Roman" w:eastAsia="Times New Roman" w:hAnsi="Times New Roman" w:cs="Times New Roman"/>
          <w:sz w:val="24"/>
          <w:szCs w:val="24"/>
          <w:lang w:eastAsia="en-US"/>
        </w:rPr>
        <w:t xml:space="preserve"> dodijeljena posebna prava.</w:t>
      </w:r>
    </w:p>
    <w:p w14:paraId="053C3568" w14:textId="77777777" w:rsidR="00157DAB" w:rsidRPr="004D0085" w:rsidRDefault="00157DAB" w:rsidP="00637A93">
      <w:pPr>
        <w:spacing w:after="120"/>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eastAsia="en-US"/>
        </w:rPr>
        <w:t xml:space="preserve">Na temelju prakse Suda </w:t>
      </w:r>
      <w:r w:rsidR="00C84AB5" w:rsidRPr="004D0085">
        <w:rPr>
          <w:rFonts w:ascii="Times New Roman" w:eastAsia="Times New Roman" w:hAnsi="Times New Roman" w:cs="Times New Roman"/>
          <w:sz w:val="24"/>
          <w:szCs w:val="24"/>
          <w:lang w:eastAsia="en-US"/>
        </w:rPr>
        <w:t>Europske unije, Europska k</w:t>
      </w:r>
      <w:r w:rsidRPr="004D0085">
        <w:rPr>
          <w:rFonts w:ascii="Times New Roman" w:eastAsia="Times New Roman" w:hAnsi="Times New Roman" w:cs="Times New Roman"/>
          <w:sz w:val="24"/>
          <w:szCs w:val="24"/>
          <w:lang w:eastAsia="en-US"/>
        </w:rPr>
        <w:t>omisija smatra da bi ta posebna prava mogla odvratiti poslovne subjekte iz drugih država članica od izravnih i</w:t>
      </w:r>
      <w:r w:rsidR="00683519" w:rsidRPr="004D0085">
        <w:rPr>
          <w:rFonts w:ascii="Times New Roman" w:eastAsia="Times New Roman" w:hAnsi="Times New Roman" w:cs="Times New Roman"/>
          <w:sz w:val="24"/>
          <w:szCs w:val="24"/>
          <w:lang w:eastAsia="en-US"/>
        </w:rPr>
        <w:t>li vrijednosnih ulaganja u INA-Industriju nafte d.d.</w:t>
      </w:r>
      <w:r w:rsidRPr="004D0085">
        <w:rPr>
          <w:rFonts w:ascii="Times New Roman" w:eastAsia="Times New Roman" w:hAnsi="Times New Roman" w:cs="Times New Roman"/>
          <w:sz w:val="24"/>
          <w:szCs w:val="24"/>
          <w:lang w:eastAsia="en-US"/>
        </w:rPr>
        <w:t xml:space="preserve">. </w:t>
      </w:r>
    </w:p>
    <w:p w14:paraId="71D978CC" w14:textId="702129C6" w:rsidR="00157DAB" w:rsidRPr="004D0085" w:rsidRDefault="00157DAB" w:rsidP="00637A93">
      <w:pPr>
        <w:spacing w:after="120"/>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eastAsia="en-US"/>
        </w:rPr>
        <w:t xml:space="preserve">Stoga </w:t>
      </w:r>
      <w:r w:rsidR="00C84AB5" w:rsidRPr="004D0085">
        <w:rPr>
          <w:rFonts w:ascii="Times New Roman" w:eastAsia="Times New Roman" w:hAnsi="Times New Roman" w:cs="Times New Roman"/>
          <w:sz w:val="24"/>
          <w:szCs w:val="24"/>
          <w:lang w:eastAsia="en-US"/>
        </w:rPr>
        <w:t>Europska k</w:t>
      </w:r>
      <w:r w:rsidRPr="004D0085">
        <w:rPr>
          <w:rFonts w:ascii="Times New Roman" w:eastAsia="Times New Roman" w:hAnsi="Times New Roman" w:cs="Times New Roman"/>
          <w:sz w:val="24"/>
          <w:szCs w:val="24"/>
          <w:lang w:eastAsia="en-US"/>
        </w:rPr>
        <w:t xml:space="preserve">omisija smatra da su posebna prava kojima Republika Hrvatska raspolaže na temelju </w:t>
      </w:r>
      <w:r w:rsidR="00683519" w:rsidRPr="004D0085">
        <w:rPr>
          <w:rFonts w:ascii="Times New Roman" w:eastAsia="Times New Roman" w:hAnsi="Times New Roman" w:cs="Times New Roman"/>
          <w:sz w:val="24"/>
          <w:szCs w:val="24"/>
          <w:lang w:eastAsia="en-US"/>
        </w:rPr>
        <w:t>predmetnog Zakona</w:t>
      </w:r>
      <w:r w:rsidRPr="004D0085">
        <w:rPr>
          <w:rFonts w:ascii="Times New Roman" w:eastAsia="Times New Roman" w:hAnsi="Times New Roman" w:cs="Times New Roman"/>
          <w:sz w:val="24"/>
          <w:szCs w:val="24"/>
          <w:lang w:eastAsia="en-US"/>
        </w:rPr>
        <w:t xml:space="preserve"> sasvim nerazmjerna za postizanje cilja kojem se teži, stoga je u skladu s člankom 258. stavkom 1. Ugovora o funkcioniranju Europske unije, dodjelom posebnih prava državi nad društvom INA</w:t>
      </w:r>
      <w:r w:rsidR="00320EC8">
        <w:rPr>
          <w:rFonts w:ascii="Times New Roman" w:eastAsia="Times New Roman" w:hAnsi="Times New Roman" w:cs="Times New Roman"/>
          <w:sz w:val="24"/>
          <w:szCs w:val="24"/>
          <w:lang w:eastAsia="en-US"/>
        </w:rPr>
        <w:t xml:space="preserve"> </w:t>
      </w:r>
      <w:r w:rsidR="00683519" w:rsidRPr="004D0085">
        <w:rPr>
          <w:rFonts w:ascii="Times New Roman" w:eastAsia="Times New Roman" w:hAnsi="Times New Roman" w:cs="Times New Roman"/>
          <w:sz w:val="24"/>
          <w:szCs w:val="24"/>
          <w:lang w:eastAsia="en-US"/>
        </w:rPr>
        <w:t>- Industrija nafte d.d.</w:t>
      </w:r>
      <w:r w:rsidRPr="004D0085">
        <w:rPr>
          <w:rFonts w:ascii="Times New Roman" w:eastAsia="Times New Roman" w:hAnsi="Times New Roman" w:cs="Times New Roman"/>
          <w:sz w:val="24"/>
          <w:szCs w:val="24"/>
          <w:lang w:eastAsia="en-US"/>
        </w:rPr>
        <w:t xml:space="preserve"> člankom 10. stavcima 1., 2., 4. i 5. Zakona Republika Hrvatska nije ispunila svoje obveze iz članka 63. i članka 49. </w:t>
      </w:r>
      <w:r w:rsidR="00683519" w:rsidRPr="004D0085">
        <w:rPr>
          <w:rFonts w:ascii="Times New Roman" w:eastAsia="Times New Roman" w:hAnsi="Times New Roman" w:cs="Times New Roman"/>
          <w:sz w:val="24"/>
          <w:szCs w:val="24"/>
          <w:lang w:eastAsia="en-US"/>
        </w:rPr>
        <w:t>Ugovora o funkcioniranju Europske unije.</w:t>
      </w:r>
    </w:p>
    <w:p w14:paraId="3EFC15C8" w14:textId="18C9DCF0" w:rsidR="00AB1BAE" w:rsidRPr="004D0085" w:rsidRDefault="00DF3635" w:rsidP="00637A93">
      <w:pPr>
        <w:spacing w:after="120"/>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eastAsia="en-US"/>
        </w:rPr>
        <w:t xml:space="preserve">S obzirom </w:t>
      </w:r>
      <w:r w:rsidR="00F23012">
        <w:rPr>
          <w:rFonts w:ascii="Times New Roman" w:eastAsia="Times New Roman" w:hAnsi="Times New Roman" w:cs="Times New Roman"/>
          <w:sz w:val="24"/>
          <w:szCs w:val="24"/>
          <w:lang w:eastAsia="en-US"/>
        </w:rPr>
        <w:t>da je Europska komisija u srpnju 2017. godine donijela odluku o podnošenju tužbu Sudu Europske Unije</w:t>
      </w:r>
      <w:r w:rsidR="001D1FE8" w:rsidRPr="004D0085">
        <w:rPr>
          <w:rFonts w:ascii="Times New Roman" w:eastAsia="Times New Roman" w:hAnsi="Times New Roman" w:cs="Times New Roman"/>
          <w:sz w:val="24"/>
          <w:szCs w:val="24"/>
          <w:lang w:eastAsia="en-US"/>
        </w:rPr>
        <w:t xml:space="preserve"> </w:t>
      </w:r>
      <w:r w:rsidRPr="004D0085">
        <w:rPr>
          <w:rFonts w:ascii="Times New Roman" w:eastAsia="Times New Roman" w:hAnsi="Times New Roman" w:cs="Times New Roman"/>
          <w:sz w:val="24"/>
          <w:szCs w:val="24"/>
          <w:lang w:eastAsia="en-US"/>
        </w:rPr>
        <w:t>potrebno je izmijeniti članak 10. Zakona</w:t>
      </w:r>
      <w:r w:rsidR="00AB1BAE" w:rsidRPr="004D0085">
        <w:rPr>
          <w:rFonts w:ascii="Times New Roman" w:eastAsia="Times New Roman" w:hAnsi="Times New Roman" w:cs="Times New Roman"/>
          <w:sz w:val="24"/>
          <w:szCs w:val="24"/>
          <w:lang w:eastAsia="en-US"/>
        </w:rPr>
        <w:t xml:space="preserve">, čime se Zakon usklađuje s odredbama Ugovora o </w:t>
      </w:r>
      <w:r w:rsidR="00872C4C" w:rsidRPr="004D0085">
        <w:rPr>
          <w:rFonts w:ascii="Times New Roman" w:eastAsia="Times New Roman" w:hAnsi="Times New Roman" w:cs="Times New Roman"/>
          <w:sz w:val="24"/>
          <w:szCs w:val="24"/>
          <w:lang w:eastAsia="en-US"/>
        </w:rPr>
        <w:t xml:space="preserve">funkcioniranju Europske unije </w:t>
      </w:r>
      <w:r w:rsidR="00AB1BAE" w:rsidRPr="004D0085">
        <w:rPr>
          <w:rFonts w:ascii="Times New Roman" w:eastAsia="Times New Roman" w:hAnsi="Times New Roman" w:cs="Times New Roman"/>
          <w:sz w:val="24"/>
          <w:szCs w:val="24"/>
          <w:lang w:eastAsia="en-US"/>
        </w:rPr>
        <w:t>o slobodi kretanja kapitala s time da</w:t>
      </w:r>
      <w:r w:rsidR="00872C4C" w:rsidRPr="004D0085">
        <w:rPr>
          <w:rFonts w:ascii="Times New Roman" w:eastAsia="Times New Roman" w:hAnsi="Times New Roman" w:cs="Times New Roman"/>
          <w:sz w:val="24"/>
          <w:szCs w:val="24"/>
          <w:lang w:eastAsia="en-US"/>
        </w:rPr>
        <w:t xml:space="preserve"> se predviđaju određena prava Republici Hrvatskoj</w:t>
      </w:r>
      <w:r w:rsidR="00AB1BAE" w:rsidRPr="004D0085">
        <w:rPr>
          <w:rFonts w:ascii="Times New Roman" w:eastAsia="Times New Roman" w:hAnsi="Times New Roman" w:cs="Times New Roman"/>
          <w:sz w:val="24"/>
          <w:szCs w:val="24"/>
          <w:lang w:eastAsia="en-US"/>
        </w:rPr>
        <w:t xml:space="preserve"> </w:t>
      </w:r>
      <w:r w:rsidR="00872C4C" w:rsidRPr="004D0085">
        <w:rPr>
          <w:rFonts w:ascii="Times New Roman" w:eastAsia="Times New Roman" w:hAnsi="Times New Roman" w:cs="Times New Roman"/>
          <w:sz w:val="24"/>
          <w:szCs w:val="24"/>
          <w:lang w:eastAsia="en-US"/>
        </w:rPr>
        <w:t>koja</w:t>
      </w:r>
      <w:r w:rsidR="00AB1BAE" w:rsidRPr="004D0085">
        <w:rPr>
          <w:rFonts w:ascii="Times New Roman" w:eastAsia="Times New Roman" w:hAnsi="Times New Roman" w:cs="Times New Roman"/>
          <w:sz w:val="24"/>
          <w:szCs w:val="24"/>
          <w:lang w:eastAsia="en-US"/>
        </w:rPr>
        <w:t xml:space="preserve"> jamče sigurnost opskrbe energijom i sigurnost infrastrukture za opskrbu energije kao legitimne ciljeve radi zaštite javne sigurnosti.</w:t>
      </w:r>
    </w:p>
    <w:p w14:paraId="67DC743E" w14:textId="35C71721" w:rsidR="00C660FB" w:rsidRPr="004D0085" w:rsidRDefault="00A60FBC" w:rsidP="00637A93">
      <w:pPr>
        <w:spacing w:after="120"/>
        <w:jc w:val="both"/>
        <w:rPr>
          <w:rFonts w:ascii="Times New Roman" w:eastAsia="Times New Roman" w:hAnsi="Times New Roman" w:cs="Times New Roman"/>
          <w:b/>
          <w:sz w:val="24"/>
          <w:szCs w:val="24"/>
          <w:lang w:eastAsia="en-US"/>
        </w:rPr>
      </w:pPr>
      <w:r w:rsidRPr="004D0085">
        <w:rPr>
          <w:rFonts w:ascii="Times New Roman" w:eastAsia="Times New Roman" w:hAnsi="Times New Roman" w:cs="Times New Roman"/>
          <w:sz w:val="24"/>
          <w:szCs w:val="24"/>
          <w:lang w:eastAsia="en-US"/>
        </w:rPr>
        <w:t>Ovim Zakonom</w:t>
      </w:r>
      <w:r w:rsidR="005659DC" w:rsidRPr="004D0085">
        <w:rPr>
          <w:rFonts w:ascii="Times New Roman" w:eastAsia="Times New Roman" w:hAnsi="Times New Roman" w:cs="Times New Roman"/>
          <w:sz w:val="24"/>
          <w:szCs w:val="24"/>
          <w:lang w:eastAsia="en-US"/>
        </w:rPr>
        <w:t xml:space="preserve"> uređuje se obveza stjecatelj</w:t>
      </w:r>
      <w:r w:rsidR="003D49A3">
        <w:rPr>
          <w:rFonts w:ascii="Times New Roman" w:eastAsia="Times New Roman" w:hAnsi="Times New Roman" w:cs="Times New Roman"/>
          <w:sz w:val="24"/>
          <w:szCs w:val="24"/>
          <w:lang w:eastAsia="en-US"/>
        </w:rPr>
        <w:t>u</w:t>
      </w:r>
      <w:r w:rsidR="005659DC" w:rsidRPr="004D0085">
        <w:rPr>
          <w:rFonts w:ascii="Times New Roman" w:eastAsia="Times New Roman" w:hAnsi="Times New Roman" w:cs="Times New Roman"/>
          <w:sz w:val="24"/>
          <w:szCs w:val="24"/>
          <w:lang w:eastAsia="en-US"/>
        </w:rPr>
        <w:t xml:space="preserve"> </w:t>
      </w:r>
      <w:r w:rsidR="005C4DE5" w:rsidRPr="004D0085">
        <w:rPr>
          <w:rFonts w:ascii="Times New Roman" w:eastAsia="Times New Roman" w:hAnsi="Times New Roman" w:cs="Times New Roman"/>
          <w:sz w:val="24"/>
          <w:szCs w:val="24"/>
          <w:lang w:eastAsia="en-US"/>
        </w:rPr>
        <w:t xml:space="preserve">koji </w:t>
      </w:r>
      <w:r w:rsidR="003D49A3">
        <w:rPr>
          <w:rFonts w:ascii="Times New Roman" w:eastAsia="Times New Roman" w:hAnsi="Times New Roman" w:cs="Times New Roman"/>
          <w:sz w:val="24"/>
          <w:szCs w:val="24"/>
          <w:lang w:eastAsia="en-US"/>
        </w:rPr>
        <w:t>na</w:t>
      </w:r>
      <w:r w:rsidR="009139C7">
        <w:rPr>
          <w:rFonts w:ascii="Times New Roman" w:eastAsia="Times New Roman" w:hAnsi="Times New Roman" w:cs="Times New Roman"/>
          <w:sz w:val="24"/>
          <w:szCs w:val="24"/>
          <w:lang w:eastAsia="en-US"/>
        </w:rPr>
        <w:t>mj</w:t>
      </w:r>
      <w:r w:rsidR="003D49A3">
        <w:rPr>
          <w:rFonts w:ascii="Times New Roman" w:eastAsia="Times New Roman" w:hAnsi="Times New Roman" w:cs="Times New Roman"/>
          <w:sz w:val="24"/>
          <w:szCs w:val="24"/>
          <w:lang w:eastAsia="en-US"/>
        </w:rPr>
        <w:t xml:space="preserve">erava </w:t>
      </w:r>
      <w:r w:rsidR="005C4DE5" w:rsidRPr="004D0085">
        <w:rPr>
          <w:rFonts w:ascii="Times New Roman" w:eastAsia="Times New Roman" w:hAnsi="Times New Roman" w:cs="Times New Roman"/>
          <w:sz w:val="24"/>
          <w:szCs w:val="24"/>
          <w:lang w:eastAsia="en-US"/>
        </w:rPr>
        <w:t>ste</w:t>
      </w:r>
      <w:r w:rsidR="003D49A3">
        <w:rPr>
          <w:rFonts w:ascii="Times New Roman" w:eastAsia="Times New Roman" w:hAnsi="Times New Roman" w:cs="Times New Roman"/>
          <w:sz w:val="24"/>
          <w:szCs w:val="24"/>
          <w:lang w:eastAsia="en-US"/>
        </w:rPr>
        <w:t>ći,</w:t>
      </w:r>
      <w:r w:rsidR="005C4DE5" w:rsidRPr="004D0085">
        <w:rPr>
          <w:rFonts w:ascii="Times New Roman" w:eastAsia="Times New Roman" w:hAnsi="Times New Roman" w:cs="Times New Roman"/>
          <w:sz w:val="24"/>
          <w:szCs w:val="24"/>
          <w:lang w:eastAsia="en-US"/>
        </w:rPr>
        <w:t xml:space="preserve"> zajedno sa dionicama koje je već stekao</w:t>
      </w:r>
      <w:r w:rsidR="003D49A3">
        <w:rPr>
          <w:rFonts w:ascii="Times New Roman" w:eastAsia="Times New Roman" w:hAnsi="Times New Roman" w:cs="Times New Roman"/>
          <w:sz w:val="24"/>
          <w:szCs w:val="24"/>
          <w:lang w:eastAsia="en-US"/>
        </w:rPr>
        <w:t>,</w:t>
      </w:r>
      <w:r w:rsidR="005C4DE5" w:rsidRPr="004D0085">
        <w:rPr>
          <w:rFonts w:ascii="Times New Roman" w:eastAsia="Times New Roman" w:hAnsi="Times New Roman" w:cs="Times New Roman"/>
          <w:sz w:val="24"/>
          <w:szCs w:val="24"/>
          <w:lang w:eastAsia="en-US"/>
        </w:rPr>
        <w:t xml:space="preserve"> više od 25% ili 50% dionica s pravom glasa podnošenja dugoročnog plana upravljanja i poslovanja INA-Industrija naftom, d.d. te postupak izmjena i dop</w:t>
      </w:r>
      <w:r w:rsidR="00CA5BA6" w:rsidRPr="004D0085">
        <w:rPr>
          <w:rFonts w:ascii="Times New Roman" w:eastAsia="Times New Roman" w:hAnsi="Times New Roman" w:cs="Times New Roman"/>
          <w:sz w:val="24"/>
          <w:szCs w:val="24"/>
          <w:lang w:eastAsia="en-US"/>
        </w:rPr>
        <w:t>una istoga, dostava pojašnjenja</w:t>
      </w:r>
      <w:r w:rsidR="00562B24" w:rsidRPr="004D0085">
        <w:rPr>
          <w:rFonts w:ascii="Times New Roman" w:eastAsia="Times New Roman" w:hAnsi="Times New Roman" w:cs="Times New Roman"/>
          <w:sz w:val="24"/>
          <w:szCs w:val="24"/>
          <w:lang w:eastAsia="en-US"/>
        </w:rPr>
        <w:t xml:space="preserve"> itd</w:t>
      </w:r>
      <w:r w:rsidR="00CA5BA6" w:rsidRPr="004D0085">
        <w:rPr>
          <w:rFonts w:ascii="Times New Roman" w:eastAsia="Times New Roman" w:hAnsi="Times New Roman" w:cs="Times New Roman"/>
          <w:sz w:val="24"/>
          <w:szCs w:val="24"/>
          <w:lang w:eastAsia="en-US"/>
        </w:rPr>
        <w:t>.</w:t>
      </w:r>
      <w:r w:rsidR="005C4DE5" w:rsidRPr="004D0085">
        <w:rPr>
          <w:rFonts w:ascii="Times New Roman" w:eastAsia="Times New Roman" w:hAnsi="Times New Roman" w:cs="Times New Roman"/>
          <w:sz w:val="24"/>
          <w:szCs w:val="24"/>
          <w:lang w:eastAsia="en-US"/>
        </w:rPr>
        <w:t xml:space="preserve"> Vlada Republike Hrvatske na prijedlog ministra nadležnog za energetiku donosi odluku o su</w:t>
      </w:r>
      <w:r w:rsidR="00FC48DF" w:rsidRPr="004D0085">
        <w:rPr>
          <w:rFonts w:ascii="Times New Roman" w:eastAsia="Times New Roman" w:hAnsi="Times New Roman" w:cs="Times New Roman"/>
          <w:sz w:val="24"/>
          <w:szCs w:val="24"/>
          <w:lang w:eastAsia="en-US"/>
        </w:rPr>
        <w:t xml:space="preserve">glasnosti za stjecanje dionica. Također, propisani su slučajevi </w:t>
      </w:r>
      <w:r w:rsidR="00CA5BA6" w:rsidRPr="004D0085">
        <w:rPr>
          <w:rFonts w:ascii="Times New Roman" w:eastAsia="Times New Roman" w:hAnsi="Times New Roman" w:cs="Times New Roman"/>
          <w:sz w:val="24"/>
          <w:szCs w:val="24"/>
          <w:lang w:eastAsia="en-US"/>
        </w:rPr>
        <w:t xml:space="preserve">kada Vlada Republike Hrvatske može uskratiti suglasnost kao i otkup dionica od strane iste. Propisana je obveza podnošenja jednogodišnjih izvješća o izvršenju dugoročnog plana upravljanja i poslovanja INA-Industrija naftom d.d. </w:t>
      </w:r>
      <w:r w:rsidR="00B908C6" w:rsidRPr="004D0085">
        <w:rPr>
          <w:rFonts w:ascii="Times New Roman" w:eastAsia="Times New Roman" w:hAnsi="Times New Roman" w:cs="Times New Roman"/>
          <w:sz w:val="24"/>
          <w:szCs w:val="24"/>
          <w:lang w:eastAsia="en-US"/>
        </w:rPr>
        <w:t>t</w:t>
      </w:r>
      <w:r w:rsidR="00CA5BA6" w:rsidRPr="004D0085">
        <w:rPr>
          <w:rFonts w:ascii="Times New Roman" w:eastAsia="Times New Roman" w:hAnsi="Times New Roman" w:cs="Times New Roman"/>
          <w:sz w:val="24"/>
          <w:szCs w:val="24"/>
          <w:lang w:eastAsia="en-US"/>
        </w:rPr>
        <w:t xml:space="preserve">e sankcije u slučaju ne podnošenja istog, nedostataka itd. </w:t>
      </w:r>
    </w:p>
    <w:p w14:paraId="0F645F85" w14:textId="67A123E5" w:rsidR="002E5BDA" w:rsidRPr="004D0085" w:rsidRDefault="00A60FBC" w:rsidP="00637A93">
      <w:pPr>
        <w:spacing w:after="0"/>
        <w:jc w:val="both"/>
        <w:rPr>
          <w:rFonts w:ascii="Times New Roman" w:eastAsia="Times New Roman" w:hAnsi="Times New Roman" w:cs="Times New Roman"/>
          <w:bCs/>
          <w:sz w:val="24"/>
          <w:szCs w:val="24"/>
          <w:lang w:eastAsia="en-US"/>
        </w:rPr>
      </w:pPr>
      <w:r w:rsidRPr="004D0085">
        <w:rPr>
          <w:rFonts w:ascii="Times New Roman" w:eastAsia="Times New Roman" w:hAnsi="Times New Roman" w:cs="Times New Roman"/>
          <w:bCs/>
          <w:sz w:val="24"/>
          <w:szCs w:val="24"/>
          <w:lang w:eastAsia="en-US"/>
        </w:rPr>
        <w:t>Nadalje, ovim Zakonom se</w:t>
      </w:r>
      <w:r w:rsidR="00B908C6" w:rsidRPr="004D0085">
        <w:rPr>
          <w:rFonts w:ascii="Times New Roman" w:eastAsia="Times New Roman" w:hAnsi="Times New Roman" w:cs="Times New Roman"/>
          <w:bCs/>
          <w:sz w:val="24"/>
          <w:szCs w:val="24"/>
          <w:lang w:eastAsia="en-US"/>
        </w:rPr>
        <w:t xml:space="preserve"> </w:t>
      </w:r>
      <w:r w:rsidR="00825AE3" w:rsidRPr="004D0085">
        <w:rPr>
          <w:rFonts w:ascii="Times New Roman" w:eastAsia="Times New Roman" w:hAnsi="Times New Roman" w:cs="Times New Roman"/>
          <w:bCs/>
          <w:sz w:val="24"/>
          <w:szCs w:val="24"/>
          <w:lang w:eastAsia="en-US"/>
        </w:rPr>
        <w:t xml:space="preserve">propisuje da </w:t>
      </w:r>
      <w:r w:rsidR="00AA3F1C" w:rsidRPr="004D0085">
        <w:rPr>
          <w:rFonts w:ascii="Times New Roman" w:eastAsia="Times New Roman" w:hAnsi="Times New Roman" w:cs="Times New Roman"/>
          <w:bCs/>
          <w:sz w:val="24"/>
          <w:szCs w:val="24"/>
          <w:lang w:eastAsia="en-US"/>
        </w:rPr>
        <w:t>Vlad</w:t>
      </w:r>
      <w:r w:rsidR="00F23012">
        <w:rPr>
          <w:rFonts w:ascii="Times New Roman" w:eastAsia="Times New Roman" w:hAnsi="Times New Roman" w:cs="Times New Roman"/>
          <w:bCs/>
          <w:sz w:val="24"/>
          <w:szCs w:val="24"/>
          <w:lang w:eastAsia="en-US"/>
        </w:rPr>
        <w:t>a</w:t>
      </w:r>
      <w:r w:rsidR="00AA3F1C" w:rsidRPr="004D0085">
        <w:rPr>
          <w:rFonts w:ascii="Times New Roman" w:eastAsia="Times New Roman" w:hAnsi="Times New Roman" w:cs="Times New Roman"/>
          <w:bCs/>
          <w:sz w:val="24"/>
          <w:szCs w:val="24"/>
          <w:lang w:eastAsia="en-US"/>
        </w:rPr>
        <w:t xml:space="preserve"> </w:t>
      </w:r>
      <w:r w:rsidR="00825AE3" w:rsidRPr="004D0085">
        <w:rPr>
          <w:rFonts w:ascii="Times New Roman" w:eastAsia="Times New Roman" w:hAnsi="Times New Roman" w:cs="Times New Roman"/>
          <w:bCs/>
          <w:sz w:val="24"/>
          <w:szCs w:val="24"/>
          <w:lang w:eastAsia="en-US"/>
        </w:rPr>
        <w:t xml:space="preserve">Republike Hrvatske može dok god je Republika Hrvatska vlasnik jedne ili više dionica izabrati dva predstavnika </w:t>
      </w:r>
      <w:r w:rsidR="00094E3C" w:rsidRPr="004D0085">
        <w:rPr>
          <w:rFonts w:ascii="Times New Roman" w:eastAsia="Times New Roman" w:hAnsi="Times New Roman" w:cs="Times New Roman"/>
          <w:bCs/>
          <w:sz w:val="24"/>
          <w:szCs w:val="24"/>
          <w:lang w:eastAsia="en-US"/>
        </w:rPr>
        <w:t>Republike Hrvatske</w:t>
      </w:r>
      <w:r w:rsidR="00825AE3" w:rsidRPr="004D0085">
        <w:rPr>
          <w:rFonts w:ascii="Times New Roman" w:eastAsia="Times New Roman" w:hAnsi="Times New Roman" w:cs="Times New Roman"/>
          <w:bCs/>
          <w:sz w:val="24"/>
          <w:szCs w:val="24"/>
          <w:lang w:eastAsia="en-US"/>
        </w:rPr>
        <w:t xml:space="preserve">, </w:t>
      </w:r>
      <w:r w:rsidR="00094E3C" w:rsidRPr="004D0085">
        <w:rPr>
          <w:rFonts w:ascii="Times New Roman" w:eastAsia="Times New Roman" w:hAnsi="Times New Roman" w:cs="Times New Roman"/>
          <w:bCs/>
          <w:sz w:val="24"/>
          <w:szCs w:val="24"/>
          <w:lang w:eastAsia="en-US"/>
        </w:rPr>
        <w:t xml:space="preserve">koji će </w:t>
      </w:r>
      <w:r w:rsidR="00094E3C" w:rsidRPr="004D0085">
        <w:rPr>
          <w:rFonts w:ascii="Times New Roman" w:eastAsia="Times New Roman" w:hAnsi="Times New Roman" w:cs="Times New Roman"/>
          <w:bCs/>
          <w:sz w:val="24"/>
          <w:szCs w:val="24"/>
          <w:lang w:eastAsia="en-US"/>
        </w:rPr>
        <w:lastRenderedPageBreak/>
        <w:t xml:space="preserve">prisustvovati sjednicama Uprave društva, </w:t>
      </w:r>
      <w:r w:rsidR="00825AE3" w:rsidRPr="004D0085">
        <w:rPr>
          <w:rFonts w:ascii="Times New Roman" w:eastAsia="Times New Roman" w:hAnsi="Times New Roman" w:cs="Times New Roman"/>
          <w:bCs/>
          <w:sz w:val="24"/>
          <w:szCs w:val="24"/>
          <w:lang w:eastAsia="en-US"/>
        </w:rPr>
        <w:t>bez prava glasa. Također propisane su sankcije</w:t>
      </w:r>
      <w:r w:rsidR="008D5E3D" w:rsidRPr="004D0085">
        <w:rPr>
          <w:rFonts w:ascii="Times New Roman" w:eastAsia="Times New Roman" w:hAnsi="Times New Roman" w:cs="Times New Roman"/>
          <w:bCs/>
          <w:sz w:val="24"/>
          <w:szCs w:val="24"/>
          <w:lang w:eastAsia="en-US"/>
        </w:rPr>
        <w:t xml:space="preserve"> i zaštita</w:t>
      </w:r>
      <w:r w:rsidR="00825AE3" w:rsidRPr="004D0085">
        <w:rPr>
          <w:rFonts w:ascii="Times New Roman" w:eastAsia="Times New Roman" w:hAnsi="Times New Roman" w:cs="Times New Roman"/>
          <w:bCs/>
          <w:sz w:val="24"/>
          <w:szCs w:val="24"/>
          <w:lang w:eastAsia="en-US"/>
        </w:rPr>
        <w:t xml:space="preserve"> u slučaju da uprava društva izglasa odluku kojom se ozbiljno dovodi u pitanje sigurnost</w:t>
      </w:r>
      <w:r w:rsidR="00AD1169" w:rsidRPr="004D0085">
        <w:rPr>
          <w:rFonts w:ascii="Times New Roman" w:eastAsia="Times New Roman" w:hAnsi="Times New Roman" w:cs="Times New Roman"/>
          <w:bCs/>
          <w:sz w:val="24"/>
          <w:szCs w:val="24"/>
          <w:lang w:eastAsia="en-US"/>
        </w:rPr>
        <w:t>i</w:t>
      </w:r>
      <w:r w:rsidR="00825AE3" w:rsidRPr="004D0085">
        <w:rPr>
          <w:rFonts w:ascii="Times New Roman" w:eastAsia="Times New Roman" w:hAnsi="Times New Roman" w:cs="Times New Roman"/>
          <w:bCs/>
          <w:sz w:val="24"/>
          <w:szCs w:val="24"/>
          <w:lang w:eastAsia="en-US"/>
        </w:rPr>
        <w:t xml:space="preserve"> opskrbe energijom te sigurnost infrastrukture za opskrbu energijom. </w:t>
      </w:r>
    </w:p>
    <w:p w14:paraId="18B1217F" w14:textId="77777777" w:rsidR="00914300" w:rsidRPr="004D0085" w:rsidRDefault="00914300" w:rsidP="00825AE3">
      <w:pPr>
        <w:spacing w:after="0" w:line="240" w:lineRule="auto"/>
        <w:jc w:val="both"/>
        <w:rPr>
          <w:rFonts w:ascii="Times New Roman" w:eastAsia="Times New Roman" w:hAnsi="Times New Roman" w:cs="Times New Roman"/>
          <w:bCs/>
          <w:sz w:val="24"/>
          <w:szCs w:val="24"/>
          <w:lang w:eastAsia="en-US"/>
        </w:rPr>
      </w:pPr>
    </w:p>
    <w:p w14:paraId="5E5ED71B" w14:textId="77777777" w:rsidR="002E5BDA" w:rsidRPr="004D0085" w:rsidRDefault="002E5BDA" w:rsidP="00637A93">
      <w:pPr>
        <w:keepNext/>
        <w:keepLines/>
        <w:numPr>
          <w:ilvl w:val="0"/>
          <w:numId w:val="7"/>
        </w:numPr>
        <w:tabs>
          <w:tab w:val="left" w:pos="1134"/>
        </w:tabs>
        <w:spacing w:after="240"/>
        <w:ind w:left="397" w:hanging="397"/>
        <w:contextualSpacing/>
        <w:outlineLvl w:val="0"/>
        <w:rPr>
          <w:rFonts w:ascii="Times New Roman" w:eastAsia="Times New Roman" w:hAnsi="Times New Roman" w:cs="Times New Roman"/>
          <w:b/>
          <w:sz w:val="24"/>
          <w:szCs w:val="24"/>
          <w:lang w:eastAsia="en-US"/>
        </w:rPr>
      </w:pPr>
      <w:r w:rsidRPr="004D0085">
        <w:rPr>
          <w:rFonts w:ascii="Times New Roman" w:eastAsia="Times New Roman" w:hAnsi="Times New Roman" w:cs="Times New Roman"/>
          <w:b/>
          <w:sz w:val="24"/>
          <w:szCs w:val="24"/>
          <w:lang w:eastAsia="en-US"/>
        </w:rPr>
        <w:t xml:space="preserve">OCJENA I IZVORI POTREBNIH SREDSTAVA ZA PROVOĐENJE ZAKONA </w:t>
      </w:r>
    </w:p>
    <w:p w14:paraId="776F1C11" w14:textId="77777777" w:rsidR="002E5BDA" w:rsidRPr="004D0085" w:rsidRDefault="002E5BDA" w:rsidP="00637A93">
      <w:pPr>
        <w:spacing w:after="0"/>
        <w:jc w:val="both"/>
        <w:rPr>
          <w:rFonts w:ascii="Times New Roman" w:eastAsia="Times New Roman" w:hAnsi="Times New Roman" w:cs="Times New Roman"/>
          <w:sz w:val="24"/>
          <w:szCs w:val="24"/>
          <w:lang w:eastAsia="en-US"/>
        </w:rPr>
      </w:pPr>
    </w:p>
    <w:p w14:paraId="7C94C2A4" w14:textId="77777777" w:rsidR="002E5BDA" w:rsidRPr="004D0085" w:rsidRDefault="002E5BDA" w:rsidP="00637A93">
      <w:pPr>
        <w:spacing w:after="0"/>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eastAsia="en-US"/>
        </w:rPr>
        <w:t>Za provedbu Nacrta prijedloga Zakona nije potrebno osigurati sredstva u državnom proračunu Republike Hrvatske.</w:t>
      </w:r>
    </w:p>
    <w:p w14:paraId="71FC0131" w14:textId="77777777" w:rsidR="002E5BDA" w:rsidRPr="004D0085" w:rsidRDefault="002E5BDA" w:rsidP="00637A93">
      <w:pPr>
        <w:spacing w:after="0"/>
        <w:jc w:val="both"/>
        <w:rPr>
          <w:rFonts w:ascii="Times New Roman" w:eastAsia="Times New Roman" w:hAnsi="Times New Roman" w:cs="Times New Roman"/>
          <w:sz w:val="24"/>
          <w:szCs w:val="24"/>
          <w:lang w:eastAsia="en-US"/>
        </w:rPr>
      </w:pPr>
    </w:p>
    <w:p w14:paraId="6BC69921" w14:textId="77777777" w:rsidR="002E5BDA" w:rsidRPr="004D0085" w:rsidRDefault="002E5BDA" w:rsidP="00637A93">
      <w:pPr>
        <w:spacing w:after="0"/>
        <w:rPr>
          <w:rFonts w:ascii="Times New Roman" w:eastAsia="Times New Roman" w:hAnsi="Times New Roman" w:cs="Times New Roman"/>
          <w:b/>
          <w:sz w:val="24"/>
          <w:szCs w:val="24"/>
          <w:lang w:eastAsia="en-US"/>
        </w:rPr>
      </w:pPr>
      <w:r w:rsidRPr="004D0085">
        <w:rPr>
          <w:rFonts w:ascii="Times New Roman" w:eastAsia="Times New Roman" w:hAnsi="Times New Roman" w:cs="Times New Roman"/>
          <w:b/>
          <w:sz w:val="24"/>
          <w:szCs w:val="24"/>
          <w:lang w:eastAsia="en-US"/>
        </w:rPr>
        <w:t xml:space="preserve">IV. OBRAZLOŽENJE PRIJEDLOGA ZA DONOŠENJE ZAKONA PO HITNOM </w:t>
      </w:r>
    </w:p>
    <w:p w14:paraId="3CED6938" w14:textId="77777777" w:rsidR="002E5BDA" w:rsidRPr="004D0085" w:rsidRDefault="002E5BDA" w:rsidP="00637A93">
      <w:pPr>
        <w:spacing w:after="0"/>
        <w:rPr>
          <w:rFonts w:ascii="Times New Roman" w:eastAsia="Times New Roman" w:hAnsi="Times New Roman" w:cs="Times New Roman"/>
          <w:b/>
          <w:sz w:val="24"/>
          <w:szCs w:val="24"/>
          <w:lang w:eastAsia="en-US"/>
        </w:rPr>
      </w:pPr>
      <w:r w:rsidRPr="004D0085">
        <w:rPr>
          <w:rFonts w:ascii="Times New Roman" w:eastAsia="Times New Roman" w:hAnsi="Times New Roman" w:cs="Times New Roman"/>
          <w:b/>
          <w:sz w:val="24"/>
          <w:szCs w:val="24"/>
          <w:lang w:eastAsia="en-US"/>
        </w:rPr>
        <w:t>POSTUPKU</w:t>
      </w:r>
    </w:p>
    <w:p w14:paraId="7AEA6846" w14:textId="77777777" w:rsidR="002E5BDA" w:rsidRPr="004D0085" w:rsidRDefault="002E5BDA" w:rsidP="00637A93">
      <w:pPr>
        <w:spacing w:after="0"/>
        <w:jc w:val="both"/>
        <w:rPr>
          <w:rFonts w:ascii="Times New Roman" w:eastAsia="Times New Roman" w:hAnsi="Times New Roman" w:cs="Times New Roman"/>
          <w:b/>
          <w:sz w:val="24"/>
          <w:szCs w:val="24"/>
          <w:lang w:eastAsia="en-US"/>
        </w:rPr>
      </w:pPr>
    </w:p>
    <w:p w14:paraId="0DAF4AF5" w14:textId="77777777" w:rsidR="002E5BDA" w:rsidRPr="004D0085" w:rsidRDefault="002E5BDA" w:rsidP="00637A93">
      <w:pPr>
        <w:spacing w:after="0"/>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eastAsia="en-US"/>
        </w:rPr>
        <w:t>Sukladno odredbi članka 204. Poslovnika Hrvatskoga sab</w:t>
      </w:r>
      <w:r w:rsidR="000F1C98" w:rsidRPr="004D0085">
        <w:rPr>
          <w:rFonts w:ascii="Times New Roman" w:eastAsia="Times New Roman" w:hAnsi="Times New Roman" w:cs="Times New Roman"/>
          <w:sz w:val="24"/>
          <w:szCs w:val="24"/>
          <w:lang w:eastAsia="en-US"/>
        </w:rPr>
        <w:t>ora (Narodne novine, br. 81/13,</w:t>
      </w:r>
      <w:r w:rsidRPr="004D0085">
        <w:rPr>
          <w:rFonts w:ascii="Times New Roman" w:eastAsia="Times New Roman" w:hAnsi="Times New Roman" w:cs="Times New Roman"/>
          <w:sz w:val="24"/>
          <w:szCs w:val="24"/>
          <w:lang w:eastAsia="en-US"/>
        </w:rPr>
        <w:t xml:space="preserve"> 113/16</w:t>
      </w:r>
      <w:r w:rsidR="000F1C98" w:rsidRPr="004D0085">
        <w:rPr>
          <w:rFonts w:ascii="Times New Roman" w:eastAsia="Times New Roman" w:hAnsi="Times New Roman" w:cs="Times New Roman"/>
          <w:sz w:val="24"/>
          <w:szCs w:val="24"/>
          <w:lang w:eastAsia="en-US"/>
        </w:rPr>
        <w:t>, 69/17 i 29/18</w:t>
      </w:r>
      <w:r w:rsidRPr="004D0085">
        <w:rPr>
          <w:rFonts w:ascii="Times New Roman" w:eastAsia="Times New Roman" w:hAnsi="Times New Roman" w:cs="Times New Roman"/>
          <w:sz w:val="24"/>
          <w:szCs w:val="24"/>
          <w:lang w:eastAsia="en-US"/>
        </w:rPr>
        <w:t xml:space="preserve">), predlaže se donošenje ovoga Nacrta prijedloga Zakona po hitnom postupku obzirom da se radi o osobito opravdanim razlozima. </w:t>
      </w:r>
    </w:p>
    <w:p w14:paraId="18DB407E" w14:textId="77777777" w:rsidR="002E5BDA" w:rsidRPr="004D0085" w:rsidRDefault="002E5BDA" w:rsidP="00637A93">
      <w:pPr>
        <w:spacing w:after="0"/>
        <w:jc w:val="both"/>
        <w:rPr>
          <w:rFonts w:ascii="Times New Roman" w:eastAsia="Times New Roman" w:hAnsi="Times New Roman" w:cs="Times New Roman"/>
          <w:sz w:val="24"/>
          <w:szCs w:val="24"/>
          <w:lang w:eastAsia="en-US"/>
        </w:rPr>
      </w:pPr>
    </w:p>
    <w:p w14:paraId="2E45F10D" w14:textId="77777777" w:rsidR="002E5BDA" w:rsidRPr="004D0085" w:rsidRDefault="002E5BDA" w:rsidP="00637A93">
      <w:pPr>
        <w:spacing w:after="0"/>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eastAsia="en-US"/>
        </w:rPr>
        <w:t xml:space="preserve">Razlozi za donošenje Nacrta prijedloga Zakona po hitnom postupku jesu osobito opravdani državni razlozi </w:t>
      </w:r>
      <w:r w:rsidR="00683519" w:rsidRPr="004D0085">
        <w:rPr>
          <w:rFonts w:ascii="Times New Roman" w:eastAsia="Times New Roman" w:hAnsi="Times New Roman" w:cs="Times New Roman"/>
          <w:sz w:val="24"/>
          <w:szCs w:val="24"/>
          <w:lang w:eastAsia="en-US"/>
        </w:rPr>
        <w:t>s ciljem sprječavanja</w:t>
      </w:r>
      <w:r w:rsidR="00CA0149" w:rsidRPr="004D0085">
        <w:rPr>
          <w:rFonts w:ascii="Times New Roman" w:eastAsia="Times New Roman" w:hAnsi="Times New Roman" w:cs="Times New Roman"/>
          <w:sz w:val="24"/>
          <w:szCs w:val="24"/>
          <w:lang w:eastAsia="en-US"/>
        </w:rPr>
        <w:t xml:space="preserve"> podnošenja</w:t>
      </w:r>
      <w:r w:rsidR="00683519" w:rsidRPr="004D0085">
        <w:rPr>
          <w:rFonts w:ascii="Times New Roman" w:eastAsia="Times New Roman" w:hAnsi="Times New Roman" w:cs="Times New Roman"/>
          <w:sz w:val="24"/>
          <w:szCs w:val="24"/>
          <w:lang w:eastAsia="en-US"/>
        </w:rPr>
        <w:t xml:space="preserve"> tužbe</w:t>
      </w:r>
      <w:r w:rsidR="00E623B1" w:rsidRPr="004D0085">
        <w:rPr>
          <w:rFonts w:ascii="Times New Roman" w:eastAsia="Times New Roman" w:hAnsi="Times New Roman" w:cs="Times New Roman"/>
          <w:sz w:val="24"/>
          <w:szCs w:val="24"/>
          <w:lang w:eastAsia="en-US"/>
        </w:rPr>
        <w:t xml:space="preserve"> Europske komisije </w:t>
      </w:r>
      <w:r w:rsidR="00CA0149" w:rsidRPr="004D0085">
        <w:rPr>
          <w:rFonts w:ascii="Times New Roman" w:eastAsia="Times New Roman" w:hAnsi="Times New Roman" w:cs="Times New Roman"/>
          <w:sz w:val="24"/>
          <w:szCs w:val="24"/>
          <w:lang w:eastAsia="en-US"/>
        </w:rPr>
        <w:t xml:space="preserve">Sudu Europske unije </w:t>
      </w:r>
      <w:r w:rsidR="00E623B1" w:rsidRPr="004D0085">
        <w:rPr>
          <w:rFonts w:ascii="Times New Roman" w:eastAsia="Times New Roman" w:hAnsi="Times New Roman" w:cs="Times New Roman"/>
          <w:sz w:val="24"/>
          <w:szCs w:val="24"/>
          <w:lang w:eastAsia="en-US"/>
        </w:rPr>
        <w:t>za povredu Ugovora o funkcioniranju Europske unije.</w:t>
      </w:r>
    </w:p>
    <w:p w14:paraId="4C3D39F1" w14:textId="77777777" w:rsidR="00220E09" w:rsidRPr="004D0085" w:rsidRDefault="00220E09" w:rsidP="00637A93">
      <w:pPr>
        <w:rPr>
          <w:rFonts w:ascii="Times New Roman" w:eastAsia="Times New Roman" w:hAnsi="Times New Roman" w:cs="Times New Roman"/>
          <w:lang w:eastAsia="en-US"/>
        </w:rPr>
      </w:pPr>
    </w:p>
    <w:p w14:paraId="63E4B18F" w14:textId="77777777" w:rsidR="00B56AC2" w:rsidRPr="004D0085" w:rsidRDefault="00B56AC2" w:rsidP="00B56AC2">
      <w:pPr>
        <w:rPr>
          <w:rFonts w:ascii="Times New Roman" w:eastAsia="Calibri" w:hAnsi="Times New Roman" w:cs="Times New Roman"/>
          <w:lang w:eastAsia="en-US"/>
        </w:rPr>
      </w:pPr>
    </w:p>
    <w:p w14:paraId="577CA113" w14:textId="77777777" w:rsidR="00B56AC2" w:rsidRPr="004D0085" w:rsidRDefault="00B56AC2" w:rsidP="00B56AC2">
      <w:pPr>
        <w:rPr>
          <w:rFonts w:ascii="Times New Roman" w:eastAsia="Calibri" w:hAnsi="Times New Roman" w:cs="Times New Roman"/>
          <w:lang w:eastAsia="en-US"/>
        </w:rPr>
      </w:pPr>
    </w:p>
    <w:p w14:paraId="633C45D8" w14:textId="77777777" w:rsidR="00B56AC2" w:rsidRPr="004D0085" w:rsidRDefault="00B56AC2" w:rsidP="00B56AC2">
      <w:pPr>
        <w:rPr>
          <w:rFonts w:ascii="Times New Roman" w:eastAsia="Calibri" w:hAnsi="Times New Roman" w:cs="Times New Roman"/>
          <w:lang w:eastAsia="en-US"/>
        </w:rPr>
      </w:pPr>
    </w:p>
    <w:p w14:paraId="1A50578C" w14:textId="77777777" w:rsidR="00B56AC2" w:rsidRPr="004D0085" w:rsidRDefault="00B56AC2" w:rsidP="00B56AC2">
      <w:pPr>
        <w:rPr>
          <w:rFonts w:ascii="Times New Roman" w:eastAsia="Calibri" w:hAnsi="Times New Roman" w:cs="Times New Roman"/>
          <w:lang w:eastAsia="en-US"/>
        </w:rPr>
      </w:pPr>
    </w:p>
    <w:p w14:paraId="173B54CD" w14:textId="77777777" w:rsidR="00B56AC2" w:rsidRPr="004D0085" w:rsidRDefault="00B56AC2" w:rsidP="00B56AC2">
      <w:pPr>
        <w:rPr>
          <w:rFonts w:ascii="Times New Roman" w:eastAsia="Calibri" w:hAnsi="Times New Roman" w:cs="Times New Roman"/>
          <w:lang w:eastAsia="en-US"/>
        </w:rPr>
      </w:pPr>
    </w:p>
    <w:p w14:paraId="5A310620" w14:textId="77777777" w:rsidR="00B56AC2" w:rsidRPr="004D0085" w:rsidRDefault="00B56AC2" w:rsidP="00B56AC2">
      <w:pPr>
        <w:rPr>
          <w:rFonts w:ascii="Times New Roman" w:eastAsia="Calibri" w:hAnsi="Times New Roman" w:cs="Times New Roman"/>
          <w:lang w:eastAsia="en-US"/>
        </w:rPr>
      </w:pPr>
    </w:p>
    <w:p w14:paraId="25C4E8AC" w14:textId="77777777" w:rsidR="00B56AC2" w:rsidRPr="004D0085" w:rsidRDefault="00B56AC2" w:rsidP="00B56AC2">
      <w:pPr>
        <w:rPr>
          <w:rFonts w:ascii="Times New Roman" w:eastAsia="Calibri" w:hAnsi="Times New Roman" w:cs="Times New Roman"/>
          <w:lang w:eastAsia="en-US"/>
        </w:rPr>
      </w:pPr>
    </w:p>
    <w:p w14:paraId="0E1EC94E" w14:textId="77777777" w:rsidR="00B56AC2" w:rsidRPr="004D0085" w:rsidRDefault="00B56AC2" w:rsidP="00B56AC2">
      <w:pPr>
        <w:rPr>
          <w:rFonts w:ascii="Times New Roman" w:eastAsia="Calibri" w:hAnsi="Times New Roman" w:cs="Times New Roman"/>
          <w:lang w:eastAsia="en-US"/>
        </w:rPr>
      </w:pPr>
    </w:p>
    <w:p w14:paraId="4E1D7F5D" w14:textId="77777777" w:rsidR="00B56AC2" w:rsidRPr="004D0085" w:rsidRDefault="00B56AC2" w:rsidP="00B56AC2">
      <w:pPr>
        <w:rPr>
          <w:rFonts w:ascii="Times New Roman" w:eastAsia="Calibri" w:hAnsi="Times New Roman" w:cs="Times New Roman"/>
          <w:lang w:eastAsia="en-US"/>
        </w:rPr>
      </w:pPr>
    </w:p>
    <w:p w14:paraId="5CABFE4E" w14:textId="77777777" w:rsidR="00B56AC2" w:rsidRPr="004D0085" w:rsidRDefault="00B56AC2" w:rsidP="00B56AC2">
      <w:pPr>
        <w:rPr>
          <w:rFonts w:ascii="Times New Roman" w:eastAsia="Calibri" w:hAnsi="Times New Roman" w:cs="Times New Roman"/>
          <w:lang w:eastAsia="en-US"/>
        </w:rPr>
      </w:pPr>
    </w:p>
    <w:p w14:paraId="4D47E947" w14:textId="77777777" w:rsidR="00B56AC2" w:rsidRPr="004D0085" w:rsidRDefault="00B56AC2" w:rsidP="00B56AC2">
      <w:pPr>
        <w:rPr>
          <w:rFonts w:ascii="Times New Roman" w:eastAsia="Calibri" w:hAnsi="Times New Roman" w:cs="Times New Roman"/>
          <w:lang w:eastAsia="en-US"/>
        </w:rPr>
      </w:pPr>
    </w:p>
    <w:p w14:paraId="5ACD14B2" w14:textId="77777777" w:rsidR="00B56AC2" w:rsidRPr="004D0085" w:rsidRDefault="00B56AC2" w:rsidP="00B56AC2">
      <w:pPr>
        <w:rPr>
          <w:rFonts w:ascii="Times New Roman" w:eastAsia="Calibri" w:hAnsi="Times New Roman" w:cs="Times New Roman"/>
          <w:lang w:eastAsia="en-US"/>
        </w:rPr>
      </w:pPr>
    </w:p>
    <w:p w14:paraId="089FCA95" w14:textId="77777777" w:rsidR="00B56AC2" w:rsidRPr="004D0085" w:rsidRDefault="00B56AC2" w:rsidP="00B56AC2">
      <w:pPr>
        <w:rPr>
          <w:rFonts w:ascii="Times New Roman" w:eastAsia="Calibri" w:hAnsi="Times New Roman" w:cs="Times New Roman"/>
          <w:lang w:eastAsia="en-US"/>
        </w:rPr>
      </w:pPr>
    </w:p>
    <w:p w14:paraId="752B6867" w14:textId="77777777" w:rsidR="00B56AC2" w:rsidRPr="004D0085" w:rsidRDefault="00B56AC2" w:rsidP="00B56AC2">
      <w:pPr>
        <w:rPr>
          <w:rFonts w:ascii="Times New Roman" w:eastAsia="Calibri" w:hAnsi="Times New Roman" w:cs="Times New Roman"/>
          <w:lang w:eastAsia="en-US"/>
        </w:rPr>
      </w:pPr>
    </w:p>
    <w:p w14:paraId="1D51330D" w14:textId="77777777" w:rsidR="00831A45" w:rsidRPr="004D0085" w:rsidRDefault="00831A45" w:rsidP="00B56AC2">
      <w:pPr>
        <w:rPr>
          <w:rFonts w:ascii="Times New Roman" w:eastAsia="Calibri" w:hAnsi="Times New Roman" w:cs="Times New Roman"/>
          <w:lang w:eastAsia="en-US"/>
        </w:rPr>
      </w:pPr>
    </w:p>
    <w:p w14:paraId="4F204879" w14:textId="77777777" w:rsidR="00637A93" w:rsidRPr="004D0085" w:rsidRDefault="00637A93" w:rsidP="00B56AC2">
      <w:pPr>
        <w:jc w:val="center"/>
        <w:rPr>
          <w:rFonts w:ascii="Times New Roman" w:eastAsia="Calibri" w:hAnsi="Times New Roman" w:cs="Times New Roman"/>
          <w:lang w:eastAsia="en-US"/>
        </w:rPr>
      </w:pPr>
    </w:p>
    <w:p w14:paraId="24892020" w14:textId="24222C53" w:rsidR="002E5BDA" w:rsidRPr="004D0085" w:rsidRDefault="00220E09" w:rsidP="00637A93">
      <w:pPr>
        <w:jc w:val="center"/>
        <w:rPr>
          <w:rFonts w:ascii="Times New Roman" w:eastAsia="Calibri" w:hAnsi="Times New Roman" w:cs="Times New Roman"/>
          <w:b/>
          <w:sz w:val="24"/>
          <w:szCs w:val="24"/>
          <w:lang w:eastAsia="en-US"/>
        </w:rPr>
      </w:pPr>
      <w:r w:rsidRPr="004D0085">
        <w:rPr>
          <w:rFonts w:ascii="Times New Roman" w:eastAsia="Calibri" w:hAnsi="Times New Roman" w:cs="Times New Roman"/>
          <w:b/>
          <w:sz w:val="24"/>
          <w:szCs w:val="24"/>
          <w:lang w:eastAsia="en-US"/>
        </w:rPr>
        <w:t xml:space="preserve">KONAČNI </w:t>
      </w:r>
      <w:r w:rsidR="005B50F8" w:rsidRPr="004D0085">
        <w:rPr>
          <w:rFonts w:ascii="Times New Roman" w:eastAsia="Calibri" w:hAnsi="Times New Roman" w:cs="Times New Roman"/>
          <w:b/>
          <w:sz w:val="24"/>
          <w:szCs w:val="24"/>
          <w:lang w:eastAsia="en-US"/>
        </w:rPr>
        <w:t xml:space="preserve">PRIJEDLOG ZAKONA </w:t>
      </w:r>
      <w:r w:rsidR="003660AB" w:rsidRPr="004D0085">
        <w:rPr>
          <w:rFonts w:ascii="Times New Roman" w:eastAsia="Calibri" w:hAnsi="Times New Roman" w:cs="Times New Roman"/>
          <w:b/>
          <w:sz w:val="24"/>
          <w:szCs w:val="24"/>
          <w:lang w:eastAsia="en-US"/>
        </w:rPr>
        <w:t>O IZMJEN</w:t>
      </w:r>
      <w:r w:rsidR="003D25FF" w:rsidRPr="004D0085">
        <w:rPr>
          <w:rFonts w:ascii="Times New Roman" w:eastAsia="Calibri" w:hAnsi="Times New Roman" w:cs="Times New Roman"/>
          <w:b/>
          <w:sz w:val="24"/>
          <w:szCs w:val="24"/>
          <w:lang w:eastAsia="en-US"/>
        </w:rPr>
        <w:t>I I DOPUNI</w:t>
      </w:r>
      <w:r w:rsidR="003660AB" w:rsidRPr="004D0085">
        <w:rPr>
          <w:rFonts w:ascii="Times New Roman" w:eastAsia="Calibri" w:hAnsi="Times New Roman" w:cs="Times New Roman"/>
          <w:b/>
          <w:sz w:val="24"/>
          <w:szCs w:val="24"/>
          <w:lang w:eastAsia="en-US"/>
        </w:rPr>
        <w:t xml:space="preserve"> ZAKONA O PRIVATIZACIJI INA-INDUSTRIJ</w:t>
      </w:r>
      <w:r w:rsidR="00320EC8">
        <w:rPr>
          <w:rFonts w:ascii="Times New Roman" w:eastAsia="Calibri" w:hAnsi="Times New Roman" w:cs="Times New Roman"/>
          <w:b/>
          <w:sz w:val="24"/>
          <w:szCs w:val="24"/>
          <w:lang w:eastAsia="en-US"/>
        </w:rPr>
        <w:t>E</w:t>
      </w:r>
      <w:r w:rsidR="003660AB" w:rsidRPr="004D0085">
        <w:rPr>
          <w:rFonts w:ascii="Times New Roman" w:eastAsia="Calibri" w:hAnsi="Times New Roman" w:cs="Times New Roman"/>
          <w:b/>
          <w:sz w:val="24"/>
          <w:szCs w:val="24"/>
          <w:lang w:eastAsia="en-US"/>
        </w:rPr>
        <w:t xml:space="preserve"> NAFTE D.D.</w:t>
      </w:r>
    </w:p>
    <w:p w14:paraId="3BA2411E" w14:textId="77777777" w:rsidR="003660AB" w:rsidRPr="004D0085" w:rsidRDefault="003660AB" w:rsidP="00637A93">
      <w:pPr>
        <w:suppressAutoHyphens/>
        <w:ind w:left="284" w:right="284"/>
        <w:jc w:val="center"/>
        <w:rPr>
          <w:rFonts w:ascii="Times New Roman" w:hAnsi="Times New Roman" w:cs="Times New Roman"/>
          <w:sz w:val="24"/>
          <w:szCs w:val="24"/>
        </w:rPr>
      </w:pPr>
    </w:p>
    <w:p w14:paraId="5AA8FF67" w14:textId="77777777" w:rsidR="003660AB" w:rsidRPr="004D0085" w:rsidRDefault="003660AB" w:rsidP="00637A93">
      <w:pPr>
        <w:suppressAutoHyphens/>
        <w:ind w:left="284" w:right="284"/>
        <w:jc w:val="center"/>
        <w:rPr>
          <w:rFonts w:ascii="Times New Roman" w:hAnsi="Times New Roman" w:cs="Times New Roman"/>
          <w:sz w:val="24"/>
          <w:szCs w:val="24"/>
        </w:rPr>
      </w:pPr>
      <w:r w:rsidRPr="004D0085">
        <w:rPr>
          <w:rFonts w:ascii="Times New Roman" w:hAnsi="Times New Roman" w:cs="Times New Roman"/>
          <w:b/>
          <w:sz w:val="24"/>
          <w:szCs w:val="24"/>
        </w:rPr>
        <w:t>Članak 1.</w:t>
      </w:r>
    </w:p>
    <w:p w14:paraId="205AF4A7" w14:textId="1E70095A" w:rsidR="003660AB" w:rsidRPr="004D0085" w:rsidRDefault="003660AB" w:rsidP="00637A93">
      <w:pPr>
        <w:suppressAutoHyphens/>
        <w:ind w:right="284"/>
        <w:jc w:val="both"/>
        <w:rPr>
          <w:rFonts w:ascii="Times New Roman" w:hAnsi="Times New Roman" w:cs="Times New Roman"/>
          <w:sz w:val="24"/>
          <w:szCs w:val="24"/>
        </w:rPr>
      </w:pPr>
      <w:r w:rsidRPr="004D0085">
        <w:rPr>
          <w:rFonts w:ascii="Times New Roman" w:hAnsi="Times New Roman" w:cs="Times New Roman"/>
          <w:sz w:val="24"/>
          <w:szCs w:val="24"/>
        </w:rPr>
        <w:t>U Zakonu o privatizaciji INA-Industrij</w:t>
      </w:r>
      <w:r w:rsidR="00320EC8">
        <w:rPr>
          <w:rFonts w:ascii="Times New Roman" w:hAnsi="Times New Roman" w:cs="Times New Roman"/>
          <w:sz w:val="24"/>
          <w:szCs w:val="24"/>
        </w:rPr>
        <w:t>e nafte</w:t>
      </w:r>
      <w:r w:rsidRPr="004D0085">
        <w:rPr>
          <w:rFonts w:ascii="Times New Roman" w:hAnsi="Times New Roman" w:cs="Times New Roman"/>
          <w:sz w:val="24"/>
          <w:szCs w:val="24"/>
        </w:rPr>
        <w:t xml:space="preserve"> d.d. (Narodne novine, broj 32/2002), članak 10. mijenja se i glasi:     </w:t>
      </w:r>
    </w:p>
    <w:p w14:paraId="5C68632A" w14:textId="77777777" w:rsidR="003660AB" w:rsidRPr="004D0085" w:rsidRDefault="00501156" w:rsidP="00637A93">
      <w:pPr>
        <w:pBdr>
          <w:top w:val="nil"/>
          <w:left w:val="nil"/>
          <w:bottom w:val="nil"/>
          <w:right w:val="nil"/>
          <w:between w:val="nil"/>
          <w:bar w:val="nil"/>
        </w:pBdr>
        <w:suppressAutoHyphens/>
        <w:spacing w:after="160"/>
        <w:ind w:right="284"/>
        <w:jc w:val="both"/>
        <w:rPr>
          <w:rFonts w:ascii="Times New Roman" w:hAnsi="Times New Roman" w:cs="Times New Roman"/>
          <w:sz w:val="24"/>
          <w:szCs w:val="24"/>
        </w:rPr>
      </w:pPr>
      <w:r w:rsidRPr="004D0085">
        <w:rPr>
          <w:rFonts w:ascii="Times New Roman" w:hAnsi="Times New Roman" w:cs="Times New Roman"/>
          <w:sz w:val="24"/>
          <w:szCs w:val="24"/>
        </w:rPr>
        <w:t>(</w:t>
      </w:r>
      <w:r w:rsidR="00B56AC2" w:rsidRPr="004D0085">
        <w:rPr>
          <w:rFonts w:ascii="Times New Roman" w:hAnsi="Times New Roman" w:cs="Times New Roman"/>
          <w:sz w:val="24"/>
          <w:szCs w:val="24"/>
        </w:rPr>
        <w:t xml:space="preserve">1) </w:t>
      </w:r>
      <w:r w:rsidR="003660AB" w:rsidRPr="004D0085">
        <w:rPr>
          <w:rFonts w:ascii="Times New Roman" w:hAnsi="Times New Roman" w:cs="Times New Roman"/>
          <w:sz w:val="24"/>
          <w:szCs w:val="24"/>
        </w:rPr>
        <w:t xml:space="preserve">Fizička ili pravna osoba, kad neposredno ili posredno, samostalno ili djelujući zajednički, namjerava steći dionice s pravom glasa, tako da, zajedno s dionicama koje je već stekla, prijeđe prag od 25% ili 50 % dionica s pravom glasa INA-Industrija nafte, d.d., dužna je o toj namjeri obavijestiti ministra nadležnog za energetiku i uz obavijest podnijeti dugoročni plan upravljanja i poslovanja INA-Industrija naftom, d.d. </w:t>
      </w:r>
    </w:p>
    <w:p w14:paraId="2BB11A73" w14:textId="77777777" w:rsidR="003660AB" w:rsidRPr="004D0085" w:rsidRDefault="00501156" w:rsidP="00637A93">
      <w:pPr>
        <w:pBdr>
          <w:top w:val="nil"/>
          <w:left w:val="nil"/>
          <w:bottom w:val="nil"/>
          <w:right w:val="nil"/>
          <w:between w:val="nil"/>
          <w:bar w:val="nil"/>
        </w:pBdr>
        <w:suppressAutoHyphens/>
        <w:spacing w:after="160"/>
        <w:ind w:right="284"/>
        <w:jc w:val="both"/>
        <w:rPr>
          <w:rFonts w:ascii="Times New Roman" w:hAnsi="Times New Roman" w:cs="Times New Roman"/>
          <w:sz w:val="24"/>
          <w:szCs w:val="24"/>
        </w:rPr>
      </w:pPr>
      <w:r w:rsidRPr="004D0085">
        <w:rPr>
          <w:rFonts w:ascii="Times New Roman" w:hAnsi="Times New Roman" w:cs="Times New Roman"/>
          <w:sz w:val="24"/>
          <w:szCs w:val="24"/>
        </w:rPr>
        <w:t>(</w:t>
      </w:r>
      <w:r w:rsidR="00B56AC2" w:rsidRPr="004D0085">
        <w:rPr>
          <w:rFonts w:ascii="Times New Roman" w:hAnsi="Times New Roman" w:cs="Times New Roman"/>
          <w:sz w:val="24"/>
          <w:szCs w:val="24"/>
        </w:rPr>
        <w:t xml:space="preserve">2) </w:t>
      </w:r>
      <w:r w:rsidR="003660AB" w:rsidRPr="004D0085">
        <w:rPr>
          <w:rFonts w:ascii="Times New Roman" w:hAnsi="Times New Roman" w:cs="Times New Roman"/>
          <w:sz w:val="24"/>
          <w:szCs w:val="24"/>
        </w:rPr>
        <w:t xml:space="preserve">Ukoliko ministar nadležan za energetiku ocijeni potrebnim, može od osobe iz stavka 1. ovoga članka zatražiti izmjene i dopune dugoročnog plana upravljanja i poslovanja INA-Industrija naftom, d.d i/ili dodatna pojašnjenja, u odnosu na zaštićene vrijednosti iz stavka </w:t>
      </w:r>
      <w:r w:rsidR="00C12BEC">
        <w:rPr>
          <w:rFonts w:ascii="Times New Roman" w:hAnsi="Times New Roman" w:cs="Times New Roman"/>
          <w:sz w:val="24"/>
          <w:szCs w:val="24"/>
        </w:rPr>
        <w:t>7</w:t>
      </w:r>
      <w:r w:rsidR="003660AB" w:rsidRPr="004D0085">
        <w:rPr>
          <w:rFonts w:ascii="Times New Roman" w:hAnsi="Times New Roman" w:cs="Times New Roman"/>
          <w:sz w:val="24"/>
          <w:szCs w:val="24"/>
        </w:rPr>
        <w:t>. ovoga članka.</w:t>
      </w:r>
      <w:r w:rsidR="0079709E">
        <w:rPr>
          <w:rFonts w:ascii="Times New Roman" w:hAnsi="Times New Roman" w:cs="Times New Roman"/>
          <w:sz w:val="24"/>
          <w:szCs w:val="24"/>
        </w:rPr>
        <w:t xml:space="preserve"> </w:t>
      </w:r>
    </w:p>
    <w:p w14:paraId="44507F99" w14:textId="4D93E2EF" w:rsidR="0094455B" w:rsidRDefault="00501156" w:rsidP="0079709E">
      <w:pPr>
        <w:pBdr>
          <w:top w:val="nil"/>
          <w:left w:val="nil"/>
          <w:bottom w:val="nil"/>
          <w:right w:val="nil"/>
          <w:between w:val="nil"/>
          <w:bar w:val="nil"/>
        </w:pBdr>
        <w:suppressAutoHyphens/>
        <w:spacing w:after="160"/>
        <w:ind w:right="284"/>
        <w:jc w:val="both"/>
        <w:rPr>
          <w:rFonts w:ascii="Times New Roman" w:hAnsi="Times New Roman" w:cs="Times New Roman"/>
          <w:sz w:val="24"/>
          <w:szCs w:val="24"/>
        </w:rPr>
      </w:pPr>
      <w:r w:rsidRPr="004D0085">
        <w:rPr>
          <w:rFonts w:ascii="Times New Roman" w:hAnsi="Times New Roman" w:cs="Times New Roman"/>
          <w:sz w:val="24"/>
          <w:szCs w:val="24"/>
        </w:rPr>
        <w:t>(</w:t>
      </w:r>
      <w:r w:rsidR="00B56AC2" w:rsidRPr="004D0085">
        <w:rPr>
          <w:rFonts w:ascii="Times New Roman" w:hAnsi="Times New Roman" w:cs="Times New Roman"/>
          <w:sz w:val="24"/>
          <w:szCs w:val="24"/>
        </w:rPr>
        <w:t>3)</w:t>
      </w:r>
      <w:r w:rsidR="003660AB" w:rsidRPr="004D0085">
        <w:rPr>
          <w:rFonts w:ascii="Times New Roman" w:hAnsi="Times New Roman" w:cs="Times New Roman"/>
          <w:sz w:val="24"/>
          <w:szCs w:val="24"/>
        </w:rPr>
        <w:t xml:space="preserve"> Ministar nadležan za energetiku </w:t>
      </w:r>
      <w:r w:rsidR="0079709E">
        <w:rPr>
          <w:rFonts w:ascii="Times New Roman" w:hAnsi="Times New Roman" w:cs="Times New Roman"/>
          <w:sz w:val="24"/>
          <w:szCs w:val="24"/>
        </w:rPr>
        <w:t>donosi</w:t>
      </w:r>
      <w:r w:rsidR="0079709E" w:rsidRPr="004D0085">
        <w:rPr>
          <w:rFonts w:ascii="Times New Roman" w:hAnsi="Times New Roman" w:cs="Times New Roman"/>
          <w:sz w:val="24"/>
          <w:szCs w:val="24"/>
        </w:rPr>
        <w:t xml:space="preserve"> </w:t>
      </w:r>
      <w:r w:rsidR="003660AB" w:rsidRPr="004D0085">
        <w:rPr>
          <w:rFonts w:ascii="Times New Roman" w:hAnsi="Times New Roman" w:cs="Times New Roman"/>
          <w:sz w:val="24"/>
          <w:szCs w:val="24"/>
        </w:rPr>
        <w:t xml:space="preserve">mišljenje na plan iz stavaka 1. i 2. ovoga članka te ga dostavlja Vladi Republike Hrvatske u roku </w:t>
      </w:r>
      <w:r w:rsidR="00160C2B">
        <w:rPr>
          <w:rFonts w:ascii="Times New Roman" w:hAnsi="Times New Roman" w:cs="Times New Roman"/>
          <w:sz w:val="24"/>
          <w:szCs w:val="24"/>
        </w:rPr>
        <w:t xml:space="preserve">od 30 dana od zaprimanja plana </w:t>
      </w:r>
      <w:r w:rsidR="003660AB" w:rsidRPr="004D0085">
        <w:rPr>
          <w:rFonts w:ascii="Times New Roman" w:hAnsi="Times New Roman" w:cs="Times New Roman"/>
          <w:sz w:val="24"/>
          <w:szCs w:val="24"/>
        </w:rPr>
        <w:t xml:space="preserve">iz stavka 1. ovoga članka. </w:t>
      </w:r>
      <w:r w:rsidR="0094455B">
        <w:rPr>
          <w:rFonts w:ascii="Times New Roman" w:hAnsi="Times New Roman" w:cs="Times New Roman"/>
          <w:sz w:val="24"/>
          <w:szCs w:val="24"/>
        </w:rPr>
        <w:t xml:space="preserve"> Ukoliko osoba iz stavka 1. ovoga članka dostavi zatražene izmjene, dopune i/ili dodatna pojašnjenja plana iz stavka 2. ovoga članka, </w:t>
      </w:r>
      <w:r w:rsidR="00DA2BD7">
        <w:rPr>
          <w:rFonts w:ascii="Times New Roman" w:hAnsi="Times New Roman" w:cs="Times New Roman"/>
          <w:sz w:val="24"/>
          <w:szCs w:val="24"/>
        </w:rPr>
        <w:t>rok za dostavu mišljenja počinje teći od dana zaprimanja izm</w:t>
      </w:r>
      <w:r w:rsidR="000A5FBA">
        <w:rPr>
          <w:rFonts w:ascii="Times New Roman" w:hAnsi="Times New Roman" w:cs="Times New Roman"/>
          <w:sz w:val="24"/>
          <w:szCs w:val="24"/>
        </w:rPr>
        <w:t>i</w:t>
      </w:r>
      <w:r w:rsidR="00DA2BD7">
        <w:rPr>
          <w:rFonts w:ascii="Times New Roman" w:hAnsi="Times New Roman" w:cs="Times New Roman"/>
          <w:sz w:val="24"/>
          <w:szCs w:val="24"/>
        </w:rPr>
        <w:t>jenjenog, dopunjenog ili pojašnjenog plana iz stavka 2. ovoga članka.</w:t>
      </w:r>
    </w:p>
    <w:p w14:paraId="5F3BF7E8" w14:textId="77777777" w:rsidR="003660AB" w:rsidRDefault="0094455B" w:rsidP="0079709E">
      <w:pPr>
        <w:pBdr>
          <w:top w:val="nil"/>
          <w:left w:val="nil"/>
          <w:bottom w:val="nil"/>
          <w:right w:val="nil"/>
          <w:between w:val="nil"/>
          <w:bar w:val="nil"/>
        </w:pBdr>
        <w:suppressAutoHyphens/>
        <w:spacing w:after="160"/>
        <w:ind w:right="284"/>
        <w:jc w:val="both"/>
        <w:rPr>
          <w:rFonts w:ascii="Times New Roman" w:hAnsi="Times New Roman" w:cs="Times New Roman"/>
          <w:sz w:val="24"/>
          <w:szCs w:val="24"/>
        </w:rPr>
      </w:pPr>
      <w:r>
        <w:rPr>
          <w:rFonts w:ascii="Times New Roman" w:hAnsi="Times New Roman" w:cs="Times New Roman"/>
          <w:sz w:val="24"/>
          <w:szCs w:val="24"/>
        </w:rPr>
        <w:t xml:space="preserve">(4) </w:t>
      </w:r>
      <w:r w:rsidR="0079709E" w:rsidRPr="0079709E">
        <w:rPr>
          <w:rFonts w:ascii="Times New Roman" w:hAnsi="Times New Roman" w:cs="Times New Roman"/>
          <w:sz w:val="24"/>
          <w:szCs w:val="24"/>
        </w:rPr>
        <w:t>Ukoliko osoba iz stavka 1. ovoga članka ne dostavi izmjene, dopune i/il</w:t>
      </w:r>
      <w:r>
        <w:rPr>
          <w:rFonts w:ascii="Times New Roman" w:hAnsi="Times New Roman" w:cs="Times New Roman"/>
          <w:sz w:val="24"/>
          <w:szCs w:val="24"/>
        </w:rPr>
        <w:t xml:space="preserve">i dodatna pojašnjenja </w:t>
      </w:r>
      <w:r w:rsidR="0079709E" w:rsidRPr="0079709E">
        <w:rPr>
          <w:rFonts w:ascii="Times New Roman" w:hAnsi="Times New Roman" w:cs="Times New Roman"/>
          <w:sz w:val="24"/>
          <w:szCs w:val="24"/>
        </w:rPr>
        <w:t xml:space="preserve"> plana </w:t>
      </w:r>
      <w:r w:rsidR="00681AEC">
        <w:rPr>
          <w:rFonts w:ascii="Times New Roman" w:hAnsi="Times New Roman" w:cs="Times New Roman"/>
          <w:sz w:val="24"/>
          <w:szCs w:val="24"/>
        </w:rPr>
        <w:t>iz stavka 2. ovoga članka</w:t>
      </w:r>
      <w:r w:rsidR="0079709E" w:rsidRPr="0079709E">
        <w:rPr>
          <w:rFonts w:ascii="Times New Roman" w:hAnsi="Times New Roman" w:cs="Times New Roman"/>
          <w:sz w:val="24"/>
          <w:szCs w:val="24"/>
        </w:rPr>
        <w:t xml:space="preserve">, </w:t>
      </w:r>
      <w:r w:rsidR="0079709E">
        <w:rPr>
          <w:rFonts w:ascii="Times New Roman" w:hAnsi="Times New Roman" w:cs="Times New Roman"/>
          <w:sz w:val="24"/>
          <w:szCs w:val="24"/>
        </w:rPr>
        <w:t xml:space="preserve">ministar nadležan za energetiku </w:t>
      </w:r>
      <w:r w:rsidR="00681AEC">
        <w:rPr>
          <w:rFonts w:ascii="Times New Roman" w:hAnsi="Times New Roman" w:cs="Times New Roman"/>
          <w:sz w:val="24"/>
          <w:szCs w:val="24"/>
        </w:rPr>
        <w:t>donosi</w:t>
      </w:r>
      <w:r w:rsidR="0079709E">
        <w:rPr>
          <w:rFonts w:ascii="Times New Roman" w:hAnsi="Times New Roman" w:cs="Times New Roman"/>
          <w:sz w:val="24"/>
          <w:szCs w:val="24"/>
        </w:rPr>
        <w:t xml:space="preserve"> mišljenje u odnosu na z</w:t>
      </w:r>
      <w:r w:rsidR="00C12BEC">
        <w:rPr>
          <w:rFonts w:ascii="Times New Roman" w:hAnsi="Times New Roman" w:cs="Times New Roman"/>
          <w:sz w:val="24"/>
          <w:szCs w:val="24"/>
        </w:rPr>
        <w:t>aštićene vrijednosti iz stavka 7</w:t>
      </w:r>
      <w:r w:rsidR="0079709E">
        <w:rPr>
          <w:rFonts w:ascii="Times New Roman" w:hAnsi="Times New Roman" w:cs="Times New Roman"/>
          <w:sz w:val="24"/>
          <w:szCs w:val="24"/>
        </w:rPr>
        <w:t>. ovoga člank</w:t>
      </w:r>
      <w:r w:rsidR="00681AEC">
        <w:rPr>
          <w:rFonts w:ascii="Times New Roman" w:hAnsi="Times New Roman" w:cs="Times New Roman"/>
          <w:sz w:val="24"/>
          <w:szCs w:val="24"/>
        </w:rPr>
        <w:t>a</w:t>
      </w:r>
      <w:r w:rsidR="003E1AA5">
        <w:rPr>
          <w:rFonts w:ascii="Times New Roman" w:hAnsi="Times New Roman" w:cs="Times New Roman"/>
          <w:sz w:val="24"/>
          <w:szCs w:val="24"/>
        </w:rPr>
        <w:t>, u roku od 30 dana od isteka roka za dostavu</w:t>
      </w:r>
      <w:r w:rsidR="0079709E">
        <w:rPr>
          <w:rFonts w:ascii="Times New Roman" w:hAnsi="Times New Roman" w:cs="Times New Roman"/>
          <w:sz w:val="24"/>
          <w:szCs w:val="24"/>
        </w:rPr>
        <w:t>.</w:t>
      </w:r>
      <w:r w:rsidR="00681AEC">
        <w:rPr>
          <w:rFonts w:ascii="Times New Roman" w:hAnsi="Times New Roman" w:cs="Times New Roman"/>
          <w:sz w:val="24"/>
          <w:szCs w:val="24"/>
        </w:rPr>
        <w:t xml:space="preserve"> </w:t>
      </w:r>
    </w:p>
    <w:p w14:paraId="1AA26BA1" w14:textId="77777777" w:rsidR="00097679" w:rsidRDefault="00E22EB5" w:rsidP="00637A93">
      <w:pPr>
        <w:pBdr>
          <w:top w:val="nil"/>
          <w:left w:val="nil"/>
          <w:bottom w:val="nil"/>
          <w:right w:val="nil"/>
          <w:between w:val="nil"/>
          <w:bar w:val="nil"/>
        </w:pBdr>
        <w:suppressAutoHyphens/>
        <w:spacing w:after="160"/>
        <w:ind w:right="284"/>
        <w:jc w:val="both"/>
        <w:rPr>
          <w:rFonts w:ascii="Times New Roman" w:hAnsi="Times New Roman" w:cs="Times New Roman"/>
          <w:sz w:val="24"/>
          <w:szCs w:val="24"/>
        </w:rPr>
      </w:pPr>
      <w:r>
        <w:rPr>
          <w:rFonts w:ascii="Times New Roman" w:hAnsi="Times New Roman" w:cs="Times New Roman"/>
          <w:sz w:val="24"/>
          <w:szCs w:val="24"/>
        </w:rPr>
        <w:t>(5</w:t>
      </w:r>
      <w:r w:rsidR="003E1AA5">
        <w:rPr>
          <w:rFonts w:ascii="Times New Roman" w:hAnsi="Times New Roman" w:cs="Times New Roman"/>
          <w:sz w:val="24"/>
          <w:szCs w:val="24"/>
        </w:rPr>
        <w:t xml:space="preserve">) </w:t>
      </w:r>
      <w:r w:rsidR="003E1AA5" w:rsidRPr="004D0085">
        <w:rPr>
          <w:rFonts w:ascii="Times New Roman" w:hAnsi="Times New Roman" w:cs="Times New Roman"/>
          <w:sz w:val="24"/>
          <w:szCs w:val="24"/>
        </w:rPr>
        <w:t xml:space="preserve">Ukoliko ministar ne </w:t>
      </w:r>
      <w:r w:rsidR="003E1AA5">
        <w:rPr>
          <w:rFonts w:ascii="Times New Roman" w:hAnsi="Times New Roman" w:cs="Times New Roman"/>
          <w:sz w:val="24"/>
          <w:szCs w:val="24"/>
        </w:rPr>
        <w:t>donese mišljenje u rokovima</w:t>
      </w:r>
      <w:r w:rsidR="003E1AA5" w:rsidRPr="004D0085">
        <w:rPr>
          <w:rFonts w:ascii="Times New Roman" w:hAnsi="Times New Roman" w:cs="Times New Roman"/>
          <w:sz w:val="24"/>
          <w:szCs w:val="24"/>
        </w:rPr>
        <w:t xml:space="preserve"> </w:t>
      </w:r>
      <w:r w:rsidR="003E1AA5">
        <w:rPr>
          <w:rFonts w:ascii="Times New Roman" w:hAnsi="Times New Roman" w:cs="Times New Roman"/>
          <w:sz w:val="24"/>
          <w:szCs w:val="24"/>
        </w:rPr>
        <w:t>iz stav</w:t>
      </w:r>
      <w:r w:rsidR="0094455B">
        <w:rPr>
          <w:rFonts w:ascii="Times New Roman" w:hAnsi="Times New Roman" w:cs="Times New Roman"/>
          <w:sz w:val="24"/>
          <w:szCs w:val="24"/>
        </w:rPr>
        <w:t>a</w:t>
      </w:r>
      <w:r w:rsidR="003E1AA5">
        <w:rPr>
          <w:rFonts w:ascii="Times New Roman" w:hAnsi="Times New Roman" w:cs="Times New Roman"/>
          <w:sz w:val="24"/>
          <w:szCs w:val="24"/>
        </w:rPr>
        <w:t xml:space="preserve">ka 3. </w:t>
      </w:r>
      <w:r w:rsidR="0094455B">
        <w:rPr>
          <w:rFonts w:ascii="Times New Roman" w:hAnsi="Times New Roman" w:cs="Times New Roman"/>
          <w:sz w:val="24"/>
          <w:szCs w:val="24"/>
        </w:rPr>
        <w:t xml:space="preserve">i 4. </w:t>
      </w:r>
      <w:r w:rsidR="003E1AA5">
        <w:rPr>
          <w:rFonts w:ascii="Times New Roman" w:hAnsi="Times New Roman" w:cs="Times New Roman"/>
          <w:sz w:val="24"/>
          <w:szCs w:val="24"/>
        </w:rPr>
        <w:t>ovoga članka</w:t>
      </w:r>
      <w:r w:rsidR="003E1AA5" w:rsidRPr="004D0085">
        <w:rPr>
          <w:rFonts w:ascii="Times New Roman" w:hAnsi="Times New Roman" w:cs="Times New Roman"/>
          <w:sz w:val="24"/>
          <w:szCs w:val="24"/>
        </w:rPr>
        <w:t>, smatrat će se da je izdano pozitivno mišljenje.</w:t>
      </w:r>
    </w:p>
    <w:p w14:paraId="6407CBFD" w14:textId="77777777" w:rsidR="003660AB" w:rsidRPr="004D0085" w:rsidRDefault="00501156" w:rsidP="00637A93">
      <w:pPr>
        <w:pBdr>
          <w:top w:val="nil"/>
          <w:left w:val="nil"/>
          <w:bottom w:val="nil"/>
          <w:right w:val="nil"/>
          <w:between w:val="nil"/>
          <w:bar w:val="nil"/>
        </w:pBdr>
        <w:suppressAutoHyphens/>
        <w:spacing w:after="160"/>
        <w:ind w:right="284"/>
        <w:jc w:val="both"/>
        <w:rPr>
          <w:rFonts w:ascii="Times New Roman" w:hAnsi="Times New Roman" w:cs="Times New Roman"/>
          <w:sz w:val="24"/>
          <w:szCs w:val="24"/>
        </w:rPr>
      </w:pPr>
      <w:r w:rsidRPr="004D0085">
        <w:rPr>
          <w:rFonts w:ascii="Times New Roman" w:hAnsi="Times New Roman" w:cs="Times New Roman"/>
          <w:sz w:val="24"/>
          <w:szCs w:val="24"/>
        </w:rPr>
        <w:t>(</w:t>
      </w:r>
      <w:r w:rsidR="00E22EB5">
        <w:rPr>
          <w:rFonts w:ascii="Times New Roman" w:hAnsi="Times New Roman" w:cs="Times New Roman"/>
          <w:sz w:val="24"/>
          <w:szCs w:val="24"/>
        </w:rPr>
        <w:t>6</w:t>
      </w:r>
      <w:r w:rsidR="00B56AC2" w:rsidRPr="004D0085">
        <w:rPr>
          <w:rFonts w:ascii="Times New Roman" w:hAnsi="Times New Roman" w:cs="Times New Roman"/>
          <w:sz w:val="24"/>
          <w:szCs w:val="24"/>
        </w:rPr>
        <w:t xml:space="preserve">) </w:t>
      </w:r>
      <w:r w:rsidR="003660AB" w:rsidRPr="004D0085">
        <w:rPr>
          <w:rFonts w:ascii="Times New Roman" w:hAnsi="Times New Roman" w:cs="Times New Roman"/>
          <w:sz w:val="24"/>
          <w:szCs w:val="24"/>
        </w:rPr>
        <w:t xml:space="preserve">Na </w:t>
      </w:r>
      <w:r w:rsidR="00681AEC">
        <w:rPr>
          <w:rFonts w:ascii="Times New Roman" w:hAnsi="Times New Roman" w:cs="Times New Roman"/>
          <w:sz w:val="24"/>
          <w:szCs w:val="24"/>
        </w:rPr>
        <w:t>temelju mišljenja</w:t>
      </w:r>
      <w:r w:rsidR="00681AEC" w:rsidRPr="004D0085">
        <w:rPr>
          <w:rFonts w:ascii="Times New Roman" w:hAnsi="Times New Roman" w:cs="Times New Roman"/>
          <w:sz w:val="24"/>
          <w:szCs w:val="24"/>
        </w:rPr>
        <w:t xml:space="preserve"> </w:t>
      </w:r>
      <w:r w:rsidR="003660AB" w:rsidRPr="004D0085">
        <w:rPr>
          <w:rFonts w:ascii="Times New Roman" w:hAnsi="Times New Roman" w:cs="Times New Roman"/>
          <w:sz w:val="24"/>
          <w:szCs w:val="24"/>
        </w:rPr>
        <w:t>ministra nadležnog za energetiku, Vlada Republike Hrvatske donosi odluku o suglasnosti za stjecanje dionica iz stavka 1. ovoga članka u roku od 30 dana od zaprimanja mišljenja iz stavka 3.</w:t>
      </w:r>
      <w:r w:rsidR="00C12BEC">
        <w:rPr>
          <w:rFonts w:ascii="Times New Roman" w:hAnsi="Times New Roman" w:cs="Times New Roman"/>
          <w:sz w:val="24"/>
          <w:szCs w:val="24"/>
        </w:rPr>
        <w:t xml:space="preserve"> i 4.</w:t>
      </w:r>
      <w:r w:rsidR="003660AB" w:rsidRPr="004D0085">
        <w:rPr>
          <w:rFonts w:ascii="Times New Roman" w:hAnsi="Times New Roman" w:cs="Times New Roman"/>
          <w:sz w:val="24"/>
          <w:szCs w:val="24"/>
        </w:rPr>
        <w:t xml:space="preserve"> ovoga članka. Ukoliko Vlada Republike Hrvatske u roku od 30 dana ne donese Odluku, smatrat će se da je izdana suglasnost za stjecanje dionica.</w:t>
      </w:r>
    </w:p>
    <w:p w14:paraId="1A299436" w14:textId="2C5DE594" w:rsidR="003660AB" w:rsidRPr="004D0085" w:rsidRDefault="00501156" w:rsidP="00637A93">
      <w:pPr>
        <w:pBdr>
          <w:top w:val="nil"/>
          <w:left w:val="nil"/>
          <w:bottom w:val="nil"/>
          <w:right w:val="nil"/>
          <w:between w:val="nil"/>
          <w:bar w:val="nil"/>
        </w:pBdr>
        <w:suppressAutoHyphens/>
        <w:spacing w:after="160"/>
        <w:ind w:right="284"/>
        <w:jc w:val="both"/>
        <w:rPr>
          <w:rFonts w:ascii="Times New Roman" w:hAnsi="Times New Roman" w:cs="Times New Roman"/>
          <w:sz w:val="24"/>
          <w:szCs w:val="24"/>
        </w:rPr>
      </w:pPr>
      <w:r w:rsidRPr="004D0085">
        <w:rPr>
          <w:rFonts w:ascii="Times New Roman" w:hAnsi="Times New Roman" w:cs="Times New Roman"/>
          <w:sz w:val="24"/>
          <w:szCs w:val="24"/>
        </w:rPr>
        <w:t>(</w:t>
      </w:r>
      <w:r w:rsidR="00E22EB5">
        <w:rPr>
          <w:rFonts w:ascii="Times New Roman" w:hAnsi="Times New Roman" w:cs="Times New Roman"/>
          <w:sz w:val="24"/>
          <w:szCs w:val="24"/>
        </w:rPr>
        <w:t>7</w:t>
      </w:r>
      <w:r w:rsidR="00B56AC2" w:rsidRPr="004D0085">
        <w:rPr>
          <w:rFonts w:ascii="Times New Roman" w:hAnsi="Times New Roman" w:cs="Times New Roman"/>
          <w:sz w:val="24"/>
          <w:szCs w:val="24"/>
        </w:rPr>
        <w:t xml:space="preserve">) </w:t>
      </w:r>
      <w:r w:rsidR="003660AB" w:rsidRPr="004D0085">
        <w:rPr>
          <w:rFonts w:ascii="Times New Roman" w:hAnsi="Times New Roman" w:cs="Times New Roman"/>
          <w:sz w:val="24"/>
          <w:szCs w:val="24"/>
        </w:rPr>
        <w:t>Vlada Republike Hrvatske može uskratiti suglasnost za stjecanje dionica, ako ocijeni, da okolnosti iz stavka 1</w:t>
      </w:r>
      <w:r w:rsidR="003D7D8D">
        <w:rPr>
          <w:rFonts w:ascii="Times New Roman" w:hAnsi="Times New Roman" w:cs="Times New Roman"/>
          <w:sz w:val="24"/>
          <w:szCs w:val="24"/>
        </w:rPr>
        <w:t>3</w:t>
      </w:r>
      <w:r w:rsidR="003660AB" w:rsidRPr="004D0085">
        <w:rPr>
          <w:rFonts w:ascii="Times New Roman" w:hAnsi="Times New Roman" w:cs="Times New Roman"/>
          <w:sz w:val="24"/>
          <w:szCs w:val="24"/>
        </w:rPr>
        <w:t>. ovoga članka, predstavljaju ozbiljnu prijetnju javnoj sigurnosti i iznimnu opasnost od ozbiljne štete za javnu sigurnost na način da bi ugrozio sigurnu, pouzdanu i redovitu opskrbu energijom te zaštitu sigurnosti infrastrukture za opskrbu energijom, a sve u skladu s člankom 65. Ugovora o funkcioniranju Europske unije</w:t>
      </w:r>
      <w:r w:rsidR="00B56AC2" w:rsidRPr="004D0085">
        <w:rPr>
          <w:rFonts w:ascii="Times New Roman" w:hAnsi="Times New Roman" w:cs="Times New Roman"/>
          <w:sz w:val="24"/>
          <w:szCs w:val="24"/>
        </w:rPr>
        <w:t>.</w:t>
      </w:r>
    </w:p>
    <w:p w14:paraId="4827934A" w14:textId="77777777" w:rsidR="003660AB" w:rsidRPr="004D0085" w:rsidRDefault="00501156" w:rsidP="00637A93">
      <w:pPr>
        <w:pBdr>
          <w:top w:val="nil"/>
          <w:left w:val="nil"/>
          <w:bottom w:val="nil"/>
          <w:right w:val="nil"/>
          <w:between w:val="nil"/>
          <w:bar w:val="nil"/>
        </w:pBdr>
        <w:suppressAutoHyphens/>
        <w:spacing w:after="160"/>
        <w:ind w:right="284"/>
        <w:jc w:val="both"/>
        <w:rPr>
          <w:rFonts w:ascii="Times New Roman" w:hAnsi="Times New Roman" w:cs="Times New Roman"/>
          <w:sz w:val="24"/>
          <w:szCs w:val="24"/>
        </w:rPr>
      </w:pPr>
      <w:r w:rsidRPr="004D0085">
        <w:rPr>
          <w:rFonts w:ascii="Times New Roman" w:hAnsi="Times New Roman" w:cs="Times New Roman"/>
          <w:sz w:val="24"/>
          <w:szCs w:val="24"/>
        </w:rPr>
        <w:t>(</w:t>
      </w:r>
      <w:r w:rsidR="00E22EB5">
        <w:rPr>
          <w:rFonts w:ascii="Times New Roman" w:hAnsi="Times New Roman" w:cs="Times New Roman"/>
          <w:sz w:val="24"/>
          <w:szCs w:val="24"/>
        </w:rPr>
        <w:t>8</w:t>
      </w:r>
      <w:r w:rsidR="00B56AC2" w:rsidRPr="004D0085">
        <w:rPr>
          <w:rFonts w:ascii="Times New Roman" w:hAnsi="Times New Roman" w:cs="Times New Roman"/>
          <w:sz w:val="24"/>
          <w:szCs w:val="24"/>
        </w:rPr>
        <w:t xml:space="preserve">) </w:t>
      </w:r>
      <w:r w:rsidR="003660AB" w:rsidRPr="004D0085">
        <w:rPr>
          <w:rFonts w:ascii="Times New Roman" w:hAnsi="Times New Roman" w:cs="Times New Roman"/>
          <w:sz w:val="24"/>
          <w:szCs w:val="24"/>
        </w:rPr>
        <w:t xml:space="preserve">Stjecatelj dionica se obvezuje Vladi Republike Hrvatske podnositi jednogodišnja izvješća o izvršenju dugoročnog plana upravljanja i poslovanja INA-Industrija naftom d.d. </w:t>
      </w:r>
    </w:p>
    <w:p w14:paraId="314A5626" w14:textId="4479E6D9" w:rsidR="003660AB" w:rsidRPr="004D0085" w:rsidRDefault="00501156" w:rsidP="00637A93">
      <w:pPr>
        <w:pBdr>
          <w:top w:val="nil"/>
          <w:left w:val="nil"/>
          <w:bottom w:val="nil"/>
          <w:right w:val="nil"/>
          <w:between w:val="nil"/>
          <w:bar w:val="nil"/>
        </w:pBdr>
        <w:suppressAutoHyphens/>
        <w:spacing w:after="160"/>
        <w:ind w:right="284"/>
        <w:jc w:val="both"/>
        <w:rPr>
          <w:rFonts w:ascii="Times New Roman" w:hAnsi="Times New Roman" w:cs="Times New Roman"/>
          <w:sz w:val="24"/>
          <w:szCs w:val="24"/>
        </w:rPr>
      </w:pPr>
      <w:r w:rsidRPr="004D0085">
        <w:rPr>
          <w:rFonts w:ascii="Times New Roman" w:hAnsi="Times New Roman" w:cs="Times New Roman"/>
          <w:sz w:val="24"/>
          <w:szCs w:val="24"/>
        </w:rPr>
        <w:t>(</w:t>
      </w:r>
      <w:r w:rsidR="00E22EB5">
        <w:rPr>
          <w:rFonts w:ascii="Times New Roman" w:hAnsi="Times New Roman" w:cs="Times New Roman"/>
          <w:sz w:val="24"/>
          <w:szCs w:val="24"/>
        </w:rPr>
        <w:t>9</w:t>
      </w:r>
      <w:r w:rsidR="00B56AC2" w:rsidRPr="004D0085">
        <w:rPr>
          <w:rFonts w:ascii="Times New Roman" w:hAnsi="Times New Roman" w:cs="Times New Roman"/>
          <w:sz w:val="24"/>
          <w:szCs w:val="24"/>
        </w:rPr>
        <w:t xml:space="preserve">) </w:t>
      </w:r>
      <w:r w:rsidR="003660AB" w:rsidRPr="004D0085">
        <w:rPr>
          <w:rFonts w:ascii="Times New Roman" w:hAnsi="Times New Roman" w:cs="Times New Roman"/>
          <w:sz w:val="24"/>
          <w:szCs w:val="24"/>
        </w:rPr>
        <w:t xml:space="preserve">Ukoliko stjecatelj dionica </w:t>
      </w:r>
      <w:r w:rsidR="00690D6B" w:rsidRPr="00690D6B">
        <w:rPr>
          <w:rFonts w:ascii="Times New Roman" w:hAnsi="Times New Roman" w:cs="Times New Roman"/>
          <w:sz w:val="24"/>
          <w:szCs w:val="24"/>
        </w:rPr>
        <w:t xml:space="preserve">svojim aktivnostima ugrožava sigurnu, pouzdanu i redovitu opskrbu energijom te zaštitu sigurnosti infrastrukture za opskrbu energijom </w:t>
      </w:r>
      <w:r w:rsidR="003660AB" w:rsidRPr="004D0085">
        <w:rPr>
          <w:rFonts w:ascii="Times New Roman" w:hAnsi="Times New Roman" w:cs="Times New Roman"/>
          <w:sz w:val="24"/>
          <w:szCs w:val="24"/>
        </w:rPr>
        <w:t xml:space="preserve">Vlada Republike Hrvatske može </w:t>
      </w:r>
      <w:r w:rsidR="00601759">
        <w:rPr>
          <w:rFonts w:ascii="Times New Roman" w:hAnsi="Times New Roman" w:cs="Times New Roman"/>
          <w:sz w:val="24"/>
          <w:szCs w:val="24"/>
        </w:rPr>
        <w:t xml:space="preserve">odlukom </w:t>
      </w:r>
      <w:r w:rsidR="003660AB" w:rsidRPr="004D0085">
        <w:rPr>
          <w:rFonts w:ascii="Times New Roman" w:hAnsi="Times New Roman" w:cs="Times New Roman"/>
          <w:sz w:val="24"/>
          <w:szCs w:val="24"/>
        </w:rPr>
        <w:t xml:space="preserve">zatražiti otklanjanje tih nedostataka </w:t>
      </w:r>
      <w:r w:rsidR="005C498E">
        <w:rPr>
          <w:rFonts w:ascii="Times New Roman" w:hAnsi="Times New Roman" w:cs="Times New Roman"/>
          <w:sz w:val="24"/>
          <w:szCs w:val="24"/>
        </w:rPr>
        <w:t>i/ili</w:t>
      </w:r>
      <w:r w:rsidR="005C498E" w:rsidRPr="004D0085">
        <w:rPr>
          <w:rFonts w:ascii="Times New Roman" w:hAnsi="Times New Roman" w:cs="Times New Roman"/>
          <w:sz w:val="24"/>
          <w:szCs w:val="24"/>
        </w:rPr>
        <w:t xml:space="preserve"> </w:t>
      </w:r>
      <w:r w:rsidR="003660AB" w:rsidRPr="004D0085">
        <w:rPr>
          <w:rFonts w:ascii="Times New Roman" w:hAnsi="Times New Roman" w:cs="Times New Roman"/>
          <w:sz w:val="24"/>
          <w:szCs w:val="24"/>
        </w:rPr>
        <w:t>poduzimanje mjera</w:t>
      </w:r>
      <w:r w:rsidR="00361BDD">
        <w:rPr>
          <w:rFonts w:ascii="Times New Roman" w:hAnsi="Times New Roman" w:cs="Times New Roman"/>
          <w:sz w:val="24"/>
          <w:szCs w:val="24"/>
        </w:rPr>
        <w:t xml:space="preserve"> kojima će se osigurati sigurna, pouzdana i redovita opskrba energijom te zaštita sigurnosti infrastrukture za opskrbu energijom</w:t>
      </w:r>
      <w:r w:rsidR="005C498E">
        <w:rPr>
          <w:rFonts w:ascii="Times New Roman" w:hAnsi="Times New Roman" w:cs="Times New Roman"/>
          <w:sz w:val="24"/>
          <w:szCs w:val="24"/>
        </w:rPr>
        <w:t>,</w:t>
      </w:r>
      <w:r w:rsidR="003660AB" w:rsidRPr="004D0085">
        <w:rPr>
          <w:rFonts w:ascii="Times New Roman" w:hAnsi="Times New Roman" w:cs="Times New Roman"/>
          <w:sz w:val="24"/>
          <w:szCs w:val="24"/>
        </w:rPr>
        <w:t xml:space="preserve"> u roku od 30 dana</w:t>
      </w:r>
      <w:r w:rsidR="00361BDD">
        <w:rPr>
          <w:rFonts w:ascii="Times New Roman" w:hAnsi="Times New Roman" w:cs="Times New Roman"/>
          <w:sz w:val="24"/>
          <w:szCs w:val="24"/>
        </w:rPr>
        <w:t xml:space="preserve"> od dana dostave odluke</w:t>
      </w:r>
      <w:r w:rsidR="003660AB" w:rsidRPr="004D0085">
        <w:rPr>
          <w:rFonts w:ascii="Times New Roman" w:hAnsi="Times New Roman" w:cs="Times New Roman"/>
          <w:sz w:val="24"/>
          <w:szCs w:val="24"/>
        </w:rPr>
        <w:t xml:space="preserve">. </w:t>
      </w:r>
    </w:p>
    <w:p w14:paraId="0BD7C899" w14:textId="09B72AAC" w:rsidR="00690D6B" w:rsidRDefault="00501156" w:rsidP="00690D6B">
      <w:pPr>
        <w:pBdr>
          <w:top w:val="nil"/>
          <w:left w:val="nil"/>
          <w:bottom w:val="nil"/>
          <w:right w:val="nil"/>
          <w:between w:val="nil"/>
          <w:bar w:val="nil"/>
        </w:pBdr>
        <w:suppressAutoHyphens/>
        <w:spacing w:after="160"/>
        <w:ind w:right="284"/>
        <w:jc w:val="both"/>
        <w:rPr>
          <w:rFonts w:ascii="Times New Roman" w:hAnsi="Times New Roman" w:cs="Times New Roman"/>
          <w:sz w:val="24"/>
          <w:szCs w:val="24"/>
        </w:rPr>
      </w:pPr>
      <w:r w:rsidRPr="004D0085">
        <w:rPr>
          <w:rFonts w:ascii="Times New Roman" w:hAnsi="Times New Roman" w:cs="Times New Roman"/>
          <w:sz w:val="24"/>
          <w:szCs w:val="24"/>
        </w:rPr>
        <w:t>(</w:t>
      </w:r>
      <w:r w:rsidR="00E22EB5">
        <w:rPr>
          <w:rFonts w:ascii="Times New Roman" w:hAnsi="Times New Roman" w:cs="Times New Roman"/>
          <w:sz w:val="24"/>
          <w:szCs w:val="24"/>
        </w:rPr>
        <w:t>10</w:t>
      </w:r>
      <w:r w:rsidR="00B56AC2" w:rsidRPr="004D0085">
        <w:rPr>
          <w:rFonts w:ascii="Times New Roman" w:hAnsi="Times New Roman" w:cs="Times New Roman"/>
          <w:sz w:val="24"/>
          <w:szCs w:val="24"/>
        </w:rPr>
        <w:t xml:space="preserve">) </w:t>
      </w:r>
      <w:r w:rsidR="003660AB" w:rsidRPr="004D0085">
        <w:rPr>
          <w:rFonts w:ascii="Times New Roman" w:hAnsi="Times New Roman" w:cs="Times New Roman"/>
          <w:sz w:val="24"/>
          <w:szCs w:val="24"/>
        </w:rPr>
        <w:t xml:space="preserve">Ukoliko stjecatelj ne otkloni nedostatke te ne poduzme mjere kojima će se osigurati sigurna, pouzdana i redovita opskrba energijom te zaštita sigurnosti infrastrukture za opskrbu energijom u roku iz stavka </w:t>
      </w:r>
      <w:r w:rsidR="000B3EBA">
        <w:rPr>
          <w:rFonts w:ascii="Times New Roman" w:hAnsi="Times New Roman" w:cs="Times New Roman"/>
          <w:sz w:val="24"/>
          <w:szCs w:val="24"/>
        </w:rPr>
        <w:t>9</w:t>
      </w:r>
      <w:r w:rsidR="003660AB" w:rsidRPr="004D0085">
        <w:rPr>
          <w:rFonts w:ascii="Times New Roman" w:hAnsi="Times New Roman" w:cs="Times New Roman"/>
          <w:sz w:val="24"/>
          <w:szCs w:val="24"/>
        </w:rPr>
        <w:t>. ovog</w:t>
      </w:r>
      <w:r w:rsidR="00C16DB9" w:rsidRPr="004D0085">
        <w:rPr>
          <w:rFonts w:ascii="Times New Roman" w:hAnsi="Times New Roman" w:cs="Times New Roman"/>
          <w:sz w:val="24"/>
          <w:szCs w:val="24"/>
        </w:rPr>
        <w:t>a</w:t>
      </w:r>
      <w:r w:rsidR="003660AB" w:rsidRPr="004D0085">
        <w:rPr>
          <w:rFonts w:ascii="Times New Roman" w:hAnsi="Times New Roman" w:cs="Times New Roman"/>
          <w:sz w:val="24"/>
          <w:szCs w:val="24"/>
        </w:rPr>
        <w:t xml:space="preserve"> članka</w:t>
      </w:r>
      <w:r w:rsidR="001B421D">
        <w:rPr>
          <w:rFonts w:ascii="Times New Roman" w:hAnsi="Times New Roman" w:cs="Times New Roman"/>
          <w:sz w:val="24"/>
          <w:szCs w:val="24"/>
        </w:rPr>
        <w:t>,</w:t>
      </w:r>
      <w:r w:rsidR="001C7B34">
        <w:rPr>
          <w:rFonts w:ascii="Times New Roman" w:hAnsi="Times New Roman" w:cs="Times New Roman"/>
          <w:sz w:val="24"/>
          <w:szCs w:val="24"/>
        </w:rPr>
        <w:t xml:space="preserve"> </w:t>
      </w:r>
      <w:r w:rsidR="00963977">
        <w:rPr>
          <w:rFonts w:ascii="Times New Roman" w:hAnsi="Times New Roman" w:cs="Times New Roman"/>
          <w:sz w:val="24"/>
          <w:szCs w:val="24"/>
        </w:rPr>
        <w:t>te takvim djelovanjem prouzroči šte</w:t>
      </w:r>
      <w:r w:rsidR="0028487C">
        <w:rPr>
          <w:rFonts w:ascii="Times New Roman" w:hAnsi="Times New Roman" w:cs="Times New Roman"/>
          <w:sz w:val="24"/>
          <w:szCs w:val="24"/>
        </w:rPr>
        <w:t>tu</w:t>
      </w:r>
      <w:r w:rsidR="003660AB" w:rsidRPr="004D0085">
        <w:rPr>
          <w:rFonts w:ascii="Times New Roman" w:hAnsi="Times New Roman" w:cs="Times New Roman"/>
          <w:sz w:val="24"/>
          <w:szCs w:val="24"/>
        </w:rPr>
        <w:t xml:space="preserve">, </w:t>
      </w:r>
      <w:r w:rsidR="00A573F7">
        <w:rPr>
          <w:rFonts w:ascii="Times New Roman" w:hAnsi="Times New Roman" w:cs="Times New Roman"/>
          <w:sz w:val="24"/>
          <w:szCs w:val="24"/>
        </w:rPr>
        <w:t>dužan je Republi</w:t>
      </w:r>
      <w:r w:rsidR="00605C8E">
        <w:rPr>
          <w:rFonts w:ascii="Times New Roman" w:hAnsi="Times New Roman" w:cs="Times New Roman"/>
          <w:sz w:val="24"/>
          <w:szCs w:val="24"/>
        </w:rPr>
        <w:t>ci</w:t>
      </w:r>
      <w:r w:rsidR="00A573F7">
        <w:rPr>
          <w:rFonts w:ascii="Times New Roman" w:hAnsi="Times New Roman" w:cs="Times New Roman"/>
          <w:sz w:val="24"/>
          <w:szCs w:val="24"/>
        </w:rPr>
        <w:t xml:space="preserve"> Hrvatsk</w:t>
      </w:r>
      <w:r w:rsidR="00605C8E">
        <w:rPr>
          <w:rFonts w:ascii="Times New Roman" w:hAnsi="Times New Roman" w:cs="Times New Roman"/>
          <w:sz w:val="24"/>
          <w:szCs w:val="24"/>
        </w:rPr>
        <w:t>oj</w:t>
      </w:r>
      <w:r w:rsidR="00A573F7">
        <w:rPr>
          <w:rFonts w:ascii="Times New Roman" w:hAnsi="Times New Roman" w:cs="Times New Roman"/>
          <w:sz w:val="24"/>
          <w:szCs w:val="24"/>
        </w:rPr>
        <w:t xml:space="preserve"> naknaditi </w:t>
      </w:r>
      <w:r w:rsidR="00605C8E">
        <w:rPr>
          <w:rFonts w:ascii="Times New Roman" w:hAnsi="Times New Roman" w:cs="Times New Roman"/>
          <w:sz w:val="24"/>
          <w:szCs w:val="24"/>
        </w:rPr>
        <w:t>imovinsku štetu</w:t>
      </w:r>
      <w:r w:rsidR="00401B32">
        <w:rPr>
          <w:rFonts w:ascii="Times New Roman" w:hAnsi="Times New Roman" w:cs="Times New Roman"/>
          <w:sz w:val="24"/>
          <w:szCs w:val="24"/>
        </w:rPr>
        <w:t xml:space="preserve">, o čemu </w:t>
      </w:r>
      <w:r w:rsidR="002F0DA3">
        <w:rPr>
          <w:rFonts w:ascii="Times New Roman" w:hAnsi="Times New Roman" w:cs="Times New Roman"/>
          <w:sz w:val="24"/>
          <w:szCs w:val="24"/>
        </w:rPr>
        <w:t>odlučuje</w:t>
      </w:r>
      <w:r w:rsidR="00401B32">
        <w:rPr>
          <w:rFonts w:ascii="Times New Roman" w:hAnsi="Times New Roman" w:cs="Times New Roman"/>
          <w:sz w:val="24"/>
          <w:szCs w:val="24"/>
        </w:rPr>
        <w:t xml:space="preserve"> trgovački sud</w:t>
      </w:r>
      <w:r w:rsidR="00690D6B">
        <w:rPr>
          <w:rFonts w:ascii="Times New Roman" w:hAnsi="Times New Roman" w:cs="Times New Roman"/>
          <w:sz w:val="24"/>
          <w:szCs w:val="24"/>
        </w:rPr>
        <w:t>.</w:t>
      </w:r>
      <w:r w:rsidR="00605C8E">
        <w:rPr>
          <w:rFonts w:ascii="Times New Roman" w:hAnsi="Times New Roman" w:cs="Times New Roman"/>
          <w:sz w:val="24"/>
          <w:szCs w:val="24"/>
        </w:rPr>
        <w:t xml:space="preserve"> </w:t>
      </w:r>
      <w:r w:rsidR="00690D6B">
        <w:rPr>
          <w:rFonts w:ascii="Times New Roman" w:hAnsi="Times New Roman" w:cs="Times New Roman"/>
          <w:sz w:val="24"/>
          <w:szCs w:val="24"/>
        </w:rPr>
        <w:t xml:space="preserve"> </w:t>
      </w:r>
    </w:p>
    <w:p w14:paraId="4D21198A" w14:textId="5BA5D7FF" w:rsidR="00FC5E59" w:rsidRDefault="005F1A1B" w:rsidP="00637A93">
      <w:pPr>
        <w:pBdr>
          <w:top w:val="nil"/>
          <w:left w:val="nil"/>
          <w:bottom w:val="nil"/>
          <w:right w:val="nil"/>
          <w:between w:val="nil"/>
          <w:bar w:val="nil"/>
        </w:pBdr>
        <w:suppressAutoHyphens/>
        <w:spacing w:after="160"/>
        <w:ind w:right="284"/>
        <w:jc w:val="both"/>
        <w:rPr>
          <w:rFonts w:ascii="Times New Roman" w:hAnsi="Times New Roman" w:cs="Times New Roman"/>
          <w:sz w:val="24"/>
          <w:szCs w:val="24"/>
        </w:rPr>
      </w:pPr>
      <w:r>
        <w:rPr>
          <w:rFonts w:ascii="Times New Roman" w:hAnsi="Times New Roman" w:cs="Times New Roman"/>
          <w:sz w:val="24"/>
          <w:szCs w:val="24"/>
        </w:rPr>
        <w:t>(</w:t>
      </w:r>
      <w:r w:rsidR="00E22EB5">
        <w:rPr>
          <w:rFonts w:ascii="Times New Roman" w:hAnsi="Times New Roman" w:cs="Times New Roman"/>
          <w:sz w:val="24"/>
          <w:szCs w:val="24"/>
        </w:rPr>
        <w:t>11</w:t>
      </w:r>
      <w:r w:rsidR="00690D6B">
        <w:rPr>
          <w:rFonts w:ascii="Times New Roman" w:hAnsi="Times New Roman" w:cs="Times New Roman"/>
          <w:sz w:val="24"/>
          <w:szCs w:val="24"/>
        </w:rPr>
        <w:t xml:space="preserve">) </w:t>
      </w:r>
      <w:r w:rsidR="00901E40">
        <w:rPr>
          <w:rFonts w:ascii="Times New Roman" w:hAnsi="Times New Roman" w:cs="Times New Roman"/>
          <w:sz w:val="24"/>
          <w:szCs w:val="24"/>
        </w:rPr>
        <w:t xml:space="preserve">Ukoliko stjecatelj kontinuirano svojim aktivnostima i mjerama </w:t>
      </w:r>
      <w:r w:rsidR="00CF7BC6">
        <w:rPr>
          <w:rFonts w:ascii="Times New Roman" w:hAnsi="Times New Roman" w:cs="Times New Roman"/>
          <w:sz w:val="24"/>
          <w:szCs w:val="24"/>
        </w:rPr>
        <w:t xml:space="preserve">dovodi u pitanje </w:t>
      </w:r>
      <w:r w:rsidR="00690D6B" w:rsidRPr="004D0085">
        <w:rPr>
          <w:rFonts w:ascii="Times New Roman" w:hAnsi="Times New Roman" w:cs="Times New Roman"/>
          <w:sz w:val="24"/>
          <w:szCs w:val="24"/>
        </w:rPr>
        <w:t>sigurn</w:t>
      </w:r>
      <w:r w:rsidR="00CF7BC6">
        <w:rPr>
          <w:rFonts w:ascii="Times New Roman" w:hAnsi="Times New Roman" w:cs="Times New Roman"/>
          <w:sz w:val="24"/>
          <w:szCs w:val="24"/>
        </w:rPr>
        <w:t>u</w:t>
      </w:r>
      <w:r w:rsidR="00690D6B" w:rsidRPr="004D0085">
        <w:rPr>
          <w:rFonts w:ascii="Times New Roman" w:hAnsi="Times New Roman" w:cs="Times New Roman"/>
          <w:sz w:val="24"/>
          <w:szCs w:val="24"/>
        </w:rPr>
        <w:t>, pouzdan</w:t>
      </w:r>
      <w:r w:rsidR="00CF7BC6">
        <w:rPr>
          <w:rFonts w:ascii="Times New Roman" w:hAnsi="Times New Roman" w:cs="Times New Roman"/>
          <w:sz w:val="24"/>
          <w:szCs w:val="24"/>
        </w:rPr>
        <w:t>u</w:t>
      </w:r>
      <w:r w:rsidR="00690D6B" w:rsidRPr="004D0085">
        <w:rPr>
          <w:rFonts w:ascii="Times New Roman" w:hAnsi="Times New Roman" w:cs="Times New Roman"/>
          <w:sz w:val="24"/>
          <w:szCs w:val="24"/>
        </w:rPr>
        <w:t xml:space="preserve"> i redovit</w:t>
      </w:r>
      <w:r w:rsidR="00CF7BC6">
        <w:rPr>
          <w:rFonts w:ascii="Times New Roman" w:hAnsi="Times New Roman" w:cs="Times New Roman"/>
          <w:sz w:val="24"/>
          <w:szCs w:val="24"/>
        </w:rPr>
        <w:t>u</w:t>
      </w:r>
      <w:r w:rsidR="00097679">
        <w:rPr>
          <w:rFonts w:ascii="Times New Roman" w:hAnsi="Times New Roman" w:cs="Times New Roman"/>
          <w:sz w:val="24"/>
          <w:szCs w:val="24"/>
        </w:rPr>
        <w:t xml:space="preserve"> opskrbu</w:t>
      </w:r>
      <w:r w:rsidR="00690D6B" w:rsidRPr="004D0085">
        <w:rPr>
          <w:rFonts w:ascii="Times New Roman" w:hAnsi="Times New Roman" w:cs="Times New Roman"/>
          <w:sz w:val="24"/>
          <w:szCs w:val="24"/>
        </w:rPr>
        <w:t xml:space="preserve"> energijom te zaštit</w:t>
      </w:r>
      <w:r w:rsidR="00CF7BC6">
        <w:rPr>
          <w:rFonts w:ascii="Times New Roman" w:hAnsi="Times New Roman" w:cs="Times New Roman"/>
          <w:sz w:val="24"/>
          <w:szCs w:val="24"/>
        </w:rPr>
        <w:t>u</w:t>
      </w:r>
      <w:r w:rsidR="00690D6B" w:rsidRPr="004D0085">
        <w:rPr>
          <w:rFonts w:ascii="Times New Roman" w:hAnsi="Times New Roman" w:cs="Times New Roman"/>
          <w:sz w:val="24"/>
          <w:szCs w:val="24"/>
        </w:rPr>
        <w:t xml:space="preserve"> sigurnosti infrastrukture za opskrbu energijom</w:t>
      </w:r>
      <w:r w:rsidR="003D5BBF">
        <w:rPr>
          <w:rFonts w:ascii="Times New Roman" w:hAnsi="Times New Roman" w:cs="Times New Roman"/>
          <w:sz w:val="24"/>
          <w:szCs w:val="24"/>
        </w:rPr>
        <w:t xml:space="preserve"> smatrati će</w:t>
      </w:r>
      <w:r w:rsidR="00C81091">
        <w:rPr>
          <w:rFonts w:ascii="Times New Roman" w:hAnsi="Times New Roman" w:cs="Times New Roman"/>
          <w:sz w:val="24"/>
          <w:szCs w:val="24"/>
        </w:rPr>
        <w:t xml:space="preserve"> </w:t>
      </w:r>
      <w:r w:rsidR="003D5BBF">
        <w:rPr>
          <w:rFonts w:ascii="Times New Roman" w:hAnsi="Times New Roman" w:cs="Times New Roman"/>
          <w:sz w:val="24"/>
          <w:szCs w:val="24"/>
        </w:rPr>
        <w:t xml:space="preserve">se da je </w:t>
      </w:r>
      <w:r w:rsidR="004171D7">
        <w:rPr>
          <w:rFonts w:ascii="Times New Roman" w:hAnsi="Times New Roman" w:cs="Times New Roman"/>
          <w:sz w:val="24"/>
          <w:szCs w:val="24"/>
        </w:rPr>
        <w:t>postupao protivno suglasnosti iz stavka 6. ovoga članka u kojem slučaju</w:t>
      </w:r>
      <w:r w:rsidR="00B94633">
        <w:rPr>
          <w:rFonts w:ascii="Times New Roman" w:hAnsi="Times New Roman" w:cs="Times New Roman"/>
          <w:sz w:val="24"/>
          <w:szCs w:val="24"/>
        </w:rPr>
        <w:t xml:space="preserve"> </w:t>
      </w:r>
      <w:r w:rsidR="00690D6B">
        <w:rPr>
          <w:rFonts w:ascii="Times New Roman" w:hAnsi="Times New Roman" w:cs="Times New Roman"/>
          <w:sz w:val="24"/>
          <w:szCs w:val="24"/>
        </w:rPr>
        <w:t>Vlada Republike Hrvatsk</w:t>
      </w:r>
      <w:r>
        <w:rPr>
          <w:rFonts w:ascii="Times New Roman" w:hAnsi="Times New Roman" w:cs="Times New Roman"/>
          <w:sz w:val="24"/>
          <w:szCs w:val="24"/>
        </w:rPr>
        <w:t xml:space="preserve">e </w:t>
      </w:r>
      <w:r w:rsidR="00AF3455">
        <w:rPr>
          <w:rFonts w:ascii="Times New Roman" w:hAnsi="Times New Roman" w:cs="Times New Roman"/>
          <w:sz w:val="24"/>
          <w:szCs w:val="24"/>
        </w:rPr>
        <w:t xml:space="preserve">može </w:t>
      </w:r>
      <w:r w:rsidR="00FC5E59">
        <w:rPr>
          <w:rFonts w:ascii="Times New Roman" w:hAnsi="Times New Roman" w:cs="Times New Roman"/>
          <w:sz w:val="24"/>
          <w:szCs w:val="24"/>
        </w:rPr>
        <w:t>don</w:t>
      </w:r>
      <w:r w:rsidR="00AF3455">
        <w:rPr>
          <w:rFonts w:ascii="Times New Roman" w:hAnsi="Times New Roman" w:cs="Times New Roman"/>
          <w:sz w:val="24"/>
          <w:szCs w:val="24"/>
        </w:rPr>
        <w:t>ijeti</w:t>
      </w:r>
      <w:r w:rsidR="00FC5E59">
        <w:rPr>
          <w:rFonts w:ascii="Times New Roman" w:hAnsi="Times New Roman" w:cs="Times New Roman"/>
          <w:sz w:val="24"/>
          <w:szCs w:val="24"/>
        </w:rPr>
        <w:t xml:space="preserve"> odluku o oduzimanju suglasnosti iz stavka 6. ovoga članka</w:t>
      </w:r>
      <w:r w:rsidR="00EA007C">
        <w:rPr>
          <w:rFonts w:ascii="Times New Roman" w:hAnsi="Times New Roman" w:cs="Times New Roman"/>
          <w:sz w:val="24"/>
          <w:szCs w:val="24"/>
        </w:rPr>
        <w:t>.</w:t>
      </w:r>
      <w:r w:rsidR="00FC5E59">
        <w:rPr>
          <w:rFonts w:ascii="Times New Roman" w:hAnsi="Times New Roman" w:cs="Times New Roman"/>
          <w:sz w:val="24"/>
          <w:szCs w:val="24"/>
        </w:rPr>
        <w:t xml:space="preserve"> </w:t>
      </w:r>
    </w:p>
    <w:p w14:paraId="7037526C" w14:textId="0079E822" w:rsidR="003660AB" w:rsidRPr="004D0085" w:rsidRDefault="008C0BE3" w:rsidP="00637A93">
      <w:pPr>
        <w:pBdr>
          <w:top w:val="nil"/>
          <w:left w:val="nil"/>
          <w:bottom w:val="nil"/>
          <w:right w:val="nil"/>
          <w:between w:val="nil"/>
          <w:bar w:val="nil"/>
        </w:pBdr>
        <w:suppressAutoHyphens/>
        <w:spacing w:after="160"/>
        <w:ind w:right="284"/>
        <w:jc w:val="both"/>
        <w:rPr>
          <w:rFonts w:ascii="Times New Roman" w:hAnsi="Times New Roman" w:cs="Times New Roman"/>
          <w:sz w:val="24"/>
          <w:szCs w:val="24"/>
        </w:rPr>
      </w:pPr>
      <w:r>
        <w:rPr>
          <w:rFonts w:ascii="Times New Roman" w:hAnsi="Times New Roman" w:cs="Times New Roman"/>
          <w:sz w:val="24"/>
          <w:szCs w:val="24"/>
        </w:rPr>
        <w:t xml:space="preserve">(12) Nakon izvršnosti odluke iz stavka 11. ovoga članka stjecatelj je dužan dionice, za koje je ishodio suglasnost, ponuditi na otkup Republici Hrvatskoj. Ukoliko stjecatelj ne ponudi dionice na otkup Vlada Republike Hrvatske </w:t>
      </w:r>
      <w:r w:rsidR="00601759">
        <w:rPr>
          <w:rFonts w:ascii="Times New Roman" w:hAnsi="Times New Roman" w:cs="Times New Roman"/>
          <w:sz w:val="24"/>
          <w:szCs w:val="24"/>
        </w:rPr>
        <w:t xml:space="preserve">može </w:t>
      </w:r>
      <w:r w:rsidR="004725F9">
        <w:rPr>
          <w:rFonts w:ascii="Times New Roman" w:hAnsi="Times New Roman" w:cs="Times New Roman"/>
          <w:sz w:val="24"/>
          <w:szCs w:val="24"/>
        </w:rPr>
        <w:t>tužbom pred trgovačkim sudom</w:t>
      </w:r>
      <w:r w:rsidR="00601759">
        <w:rPr>
          <w:rFonts w:ascii="Times New Roman" w:hAnsi="Times New Roman" w:cs="Times New Roman"/>
          <w:sz w:val="24"/>
          <w:szCs w:val="24"/>
        </w:rPr>
        <w:t xml:space="preserve"> </w:t>
      </w:r>
      <w:r w:rsidR="00E63293">
        <w:rPr>
          <w:rFonts w:ascii="Times New Roman" w:hAnsi="Times New Roman" w:cs="Times New Roman"/>
          <w:sz w:val="24"/>
          <w:szCs w:val="24"/>
        </w:rPr>
        <w:t>zahtijevati</w:t>
      </w:r>
      <w:r w:rsidR="00601759">
        <w:rPr>
          <w:rFonts w:ascii="Times New Roman" w:hAnsi="Times New Roman" w:cs="Times New Roman"/>
          <w:sz w:val="24"/>
          <w:szCs w:val="24"/>
        </w:rPr>
        <w:t xml:space="preserve"> od suda da naloži stjecatelju prodaju dionica </w:t>
      </w:r>
      <w:r w:rsidR="00690D6B" w:rsidRPr="00690D6B">
        <w:rPr>
          <w:rFonts w:ascii="Times New Roman" w:hAnsi="Times New Roman" w:cs="Times New Roman"/>
          <w:sz w:val="24"/>
          <w:szCs w:val="24"/>
        </w:rPr>
        <w:t>INA-Industrija nafte, d.d</w:t>
      </w:r>
      <w:r w:rsidR="00E72713">
        <w:rPr>
          <w:rFonts w:ascii="Times New Roman" w:hAnsi="Times New Roman" w:cs="Times New Roman"/>
          <w:sz w:val="24"/>
          <w:szCs w:val="24"/>
        </w:rPr>
        <w:t xml:space="preserve">, </w:t>
      </w:r>
      <w:r w:rsidR="00690D6B" w:rsidRPr="00690D6B">
        <w:rPr>
          <w:rFonts w:ascii="Times New Roman" w:hAnsi="Times New Roman" w:cs="Times New Roman"/>
          <w:sz w:val="24"/>
          <w:szCs w:val="24"/>
        </w:rPr>
        <w:t>Republi</w:t>
      </w:r>
      <w:r w:rsidR="00601759">
        <w:rPr>
          <w:rFonts w:ascii="Times New Roman" w:hAnsi="Times New Roman" w:cs="Times New Roman"/>
          <w:sz w:val="24"/>
          <w:szCs w:val="24"/>
        </w:rPr>
        <w:t>ci</w:t>
      </w:r>
      <w:r w:rsidR="00690D6B" w:rsidRPr="00690D6B">
        <w:rPr>
          <w:rFonts w:ascii="Times New Roman" w:hAnsi="Times New Roman" w:cs="Times New Roman"/>
          <w:sz w:val="24"/>
          <w:szCs w:val="24"/>
        </w:rPr>
        <w:t xml:space="preserve"> Hrvatsk</w:t>
      </w:r>
      <w:r w:rsidR="00601759">
        <w:rPr>
          <w:rFonts w:ascii="Times New Roman" w:hAnsi="Times New Roman" w:cs="Times New Roman"/>
          <w:sz w:val="24"/>
          <w:szCs w:val="24"/>
        </w:rPr>
        <w:t>oj</w:t>
      </w:r>
      <w:r w:rsidR="00E72713">
        <w:rPr>
          <w:rFonts w:ascii="Times New Roman" w:hAnsi="Times New Roman" w:cs="Times New Roman"/>
          <w:sz w:val="24"/>
          <w:szCs w:val="24"/>
        </w:rPr>
        <w:t xml:space="preserve"> prema tržišnoj vrijednosti dionica-</w:t>
      </w:r>
      <w:r w:rsidR="00864A29">
        <w:rPr>
          <w:rFonts w:ascii="Times New Roman" w:hAnsi="Times New Roman" w:cs="Times New Roman"/>
          <w:sz w:val="24"/>
          <w:szCs w:val="24"/>
        </w:rPr>
        <w:t>.</w:t>
      </w:r>
      <w:r w:rsidR="00E72713">
        <w:rPr>
          <w:rFonts w:ascii="Times New Roman" w:hAnsi="Times New Roman" w:cs="Times New Roman"/>
          <w:sz w:val="24"/>
          <w:szCs w:val="24"/>
        </w:rPr>
        <w:t xml:space="preserve"> </w:t>
      </w:r>
    </w:p>
    <w:p w14:paraId="1561E5F5" w14:textId="59E8086C" w:rsidR="003660AB" w:rsidRPr="004D0085" w:rsidRDefault="00501156" w:rsidP="00637A93">
      <w:pPr>
        <w:pBdr>
          <w:top w:val="nil"/>
          <w:left w:val="nil"/>
          <w:bottom w:val="nil"/>
          <w:right w:val="nil"/>
          <w:between w:val="nil"/>
          <w:bar w:val="nil"/>
        </w:pBdr>
        <w:suppressAutoHyphens/>
        <w:spacing w:after="160"/>
        <w:ind w:right="284"/>
        <w:jc w:val="both"/>
        <w:rPr>
          <w:rFonts w:ascii="Times New Roman" w:hAnsi="Times New Roman" w:cs="Times New Roman"/>
          <w:sz w:val="24"/>
          <w:szCs w:val="24"/>
        </w:rPr>
      </w:pPr>
      <w:r w:rsidRPr="004D0085">
        <w:rPr>
          <w:rFonts w:ascii="Times New Roman" w:hAnsi="Times New Roman" w:cs="Times New Roman"/>
          <w:sz w:val="24"/>
          <w:szCs w:val="24"/>
        </w:rPr>
        <w:t>(</w:t>
      </w:r>
      <w:r w:rsidR="00B56AC2" w:rsidRPr="004D0085">
        <w:rPr>
          <w:rFonts w:ascii="Times New Roman" w:hAnsi="Times New Roman" w:cs="Times New Roman"/>
          <w:sz w:val="24"/>
          <w:szCs w:val="24"/>
        </w:rPr>
        <w:t>1</w:t>
      </w:r>
      <w:r w:rsidR="008C0BE3">
        <w:rPr>
          <w:rFonts w:ascii="Times New Roman" w:hAnsi="Times New Roman" w:cs="Times New Roman"/>
          <w:sz w:val="24"/>
          <w:szCs w:val="24"/>
        </w:rPr>
        <w:t>3</w:t>
      </w:r>
      <w:r w:rsidR="00B56AC2" w:rsidRPr="004D0085">
        <w:rPr>
          <w:rFonts w:ascii="Times New Roman" w:hAnsi="Times New Roman" w:cs="Times New Roman"/>
          <w:sz w:val="24"/>
          <w:szCs w:val="24"/>
        </w:rPr>
        <w:t xml:space="preserve">) </w:t>
      </w:r>
      <w:r w:rsidR="003660AB" w:rsidRPr="004D0085">
        <w:rPr>
          <w:rFonts w:ascii="Times New Roman" w:hAnsi="Times New Roman" w:cs="Times New Roman"/>
          <w:sz w:val="24"/>
          <w:szCs w:val="24"/>
        </w:rPr>
        <w:t xml:space="preserve">Posebne ovlasti iz stavaka </w:t>
      </w:r>
      <w:r w:rsidR="000B3EBA">
        <w:rPr>
          <w:rFonts w:ascii="Times New Roman" w:hAnsi="Times New Roman" w:cs="Times New Roman"/>
          <w:sz w:val="24"/>
          <w:szCs w:val="24"/>
        </w:rPr>
        <w:t>7</w:t>
      </w:r>
      <w:r w:rsidR="003660AB" w:rsidRPr="004D0085">
        <w:rPr>
          <w:rFonts w:ascii="Times New Roman" w:hAnsi="Times New Roman" w:cs="Times New Roman"/>
          <w:sz w:val="24"/>
          <w:szCs w:val="24"/>
        </w:rPr>
        <w:t>.</w:t>
      </w:r>
      <w:r w:rsidR="000B3EBA">
        <w:rPr>
          <w:rFonts w:ascii="Times New Roman" w:hAnsi="Times New Roman" w:cs="Times New Roman"/>
          <w:sz w:val="24"/>
          <w:szCs w:val="24"/>
        </w:rPr>
        <w:t>, 9</w:t>
      </w:r>
      <w:r w:rsidR="00A17FBD">
        <w:rPr>
          <w:rFonts w:ascii="Times New Roman" w:hAnsi="Times New Roman" w:cs="Times New Roman"/>
          <w:sz w:val="24"/>
          <w:szCs w:val="24"/>
        </w:rPr>
        <w:t>.</w:t>
      </w:r>
      <w:r w:rsidR="003660AB" w:rsidRPr="004D0085">
        <w:rPr>
          <w:rFonts w:ascii="Times New Roman" w:hAnsi="Times New Roman" w:cs="Times New Roman"/>
          <w:sz w:val="24"/>
          <w:szCs w:val="24"/>
        </w:rPr>
        <w:t xml:space="preserve"> </w:t>
      </w:r>
      <w:r w:rsidR="000B3EBA">
        <w:rPr>
          <w:rFonts w:ascii="Times New Roman" w:hAnsi="Times New Roman" w:cs="Times New Roman"/>
          <w:sz w:val="24"/>
          <w:szCs w:val="24"/>
        </w:rPr>
        <w:t>10</w:t>
      </w:r>
      <w:r w:rsidR="003660AB" w:rsidRPr="004D0085">
        <w:rPr>
          <w:rFonts w:ascii="Times New Roman" w:hAnsi="Times New Roman" w:cs="Times New Roman"/>
          <w:sz w:val="24"/>
          <w:szCs w:val="24"/>
        </w:rPr>
        <w:t>.</w:t>
      </w:r>
      <w:r w:rsidR="004149B9">
        <w:rPr>
          <w:rFonts w:ascii="Times New Roman" w:hAnsi="Times New Roman" w:cs="Times New Roman"/>
          <w:sz w:val="24"/>
          <w:szCs w:val="24"/>
        </w:rPr>
        <w:t>,</w:t>
      </w:r>
      <w:r w:rsidR="003D14F0">
        <w:rPr>
          <w:rFonts w:ascii="Times New Roman" w:hAnsi="Times New Roman" w:cs="Times New Roman"/>
          <w:sz w:val="24"/>
          <w:szCs w:val="24"/>
        </w:rPr>
        <w:t xml:space="preserve"> 11</w:t>
      </w:r>
      <w:r w:rsidR="004149B9">
        <w:rPr>
          <w:rFonts w:ascii="Times New Roman" w:hAnsi="Times New Roman" w:cs="Times New Roman"/>
          <w:sz w:val="24"/>
          <w:szCs w:val="24"/>
        </w:rPr>
        <w:t xml:space="preserve"> i 12.</w:t>
      </w:r>
      <w:r w:rsidR="003660AB" w:rsidRPr="004D0085">
        <w:rPr>
          <w:rFonts w:ascii="Times New Roman" w:hAnsi="Times New Roman" w:cs="Times New Roman"/>
          <w:sz w:val="24"/>
          <w:szCs w:val="24"/>
        </w:rPr>
        <w:t>ovoga članka Vlada Republike Hrvatske izvršava na temelju objektivnih i nedisk</w:t>
      </w:r>
      <w:r w:rsidR="00A710DC" w:rsidRPr="004D0085">
        <w:rPr>
          <w:rFonts w:ascii="Times New Roman" w:hAnsi="Times New Roman" w:cs="Times New Roman"/>
          <w:sz w:val="24"/>
          <w:szCs w:val="24"/>
        </w:rPr>
        <w:t xml:space="preserve">riminirajućih kriterija. </w:t>
      </w:r>
      <w:r w:rsidR="003660AB" w:rsidRPr="004D0085">
        <w:rPr>
          <w:rFonts w:ascii="Times New Roman" w:hAnsi="Times New Roman" w:cs="Times New Roman"/>
          <w:sz w:val="24"/>
          <w:szCs w:val="24"/>
        </w:rPr>
        <w:t xml:space="preserve">U tu svrhu, Vlada Republike Hrvatske razmatra slijedeće kriterije: </w:t>
      </w:r>
    </w:p>
    <w:p w14:paraId="67BFB10F" w14:textId="77777777" w:rsidR="003660AB" w:rsidRPr="004D0085" w:rsidRDefault="00B56AC2" w:rsidP="00637A93">
      <w:pPr>
        <w:pBdr>
          <w:top w:val="nil"/>
          <w:left w:val="nil"/>
          <w:bottom w:val="nil"/>
          <w:right w:val="nil"/>
          <w:between w:val="nil"/>
          <w:bar w:val="nil"/>
        </w:pBdr>
        <w:suppressAutoHyphens/>
        <w:spacing w:after="160"/>
        <w:ind w:right="284"/>
        <w:jc w:val="both"/>
        <w:rPr>
          <w:rFonts w:ascii="Times New Roman" w:hAnsi="Times New Roman" w:cs="Times New Roman"/>
          <w:sz w:val="24"/>
          <w:szCs w:val="24"/>
        </w:rPr>
      </w:pPr>
      <w:r w:rsidRPr="004D0085">
        <w:rPr>
          <w:rFonts w:ascii="Times New Roman" w:hAnsi="Times New Roman" w:cs="Times New Roman"/>
          <w:sz w:val="24"/>
          <w:szCs w:val="24"/>
        </w:rPr>
        <w:t xml:space="preserve">- </w:t>
      </w:r>
      <w:r w:rsidR="003660AB" w:rsidRPr="004D0085">
        <w:rPr>
          <w:rFonts w:ascii="Times New Roman" w:hAnsi="Times New Roman" w:cs="Times New Roman"/>
          <w:sz w:val="24"/>
          <w:szCs w:val="24"/>
        </w:rPr>
        <w:t>uzimajući u obzir službena stajališta Europske unije, postojanje objektivnih razloga na temelju kojih se može smatrati da postoje veze između stjecatelja i trećih zemalja koje ne priznaju demokratska načela niti vladavinu prava, ne poštuju pravila međunarodnog prava i svojim ponašanjem ugrožavaju međunarodnu zajednicu s obzirom na njihova savezništva ili održavaju odnose s kriminalnim ili terorističkim organizacijama ili s njima povezanim subjektima</w:t>
      </w:r>
      <w:r w:rsidR="00103533" w:rsidRPr="004D0085">
        <w:rPr>
          <w:rFonts w:ascii="Times New Roman" w:hAnsi="Times New Roman" w:cs="Times New Roman"/>
          <w:sz w:val="24"/>
          <w:szCs w:val="24"/>
        </w:rPr>
        <w:t xml:space="preserve"> i /ili</w:t>
      </w:r>
    </w:p>
    <w:p w14:paraId="3FF86A1C" w14:textId="77777777" w:rsidR="003660AB" w:rsidRPr="004D0085" w:rsidRDefault="00B56AC2" w:rsidP="00637A93">
      <w:pPr>
        <w:pBdr>
          <w:top w:val="nil"/>
          <w:left w:val="nil"/>
          <w:bottom w:val="nil"/>
          <w:right w:val="nil"/>
          <w:between w:val="nil"/>
          <w:bar w:val="nil"/>
        </w:pBdr>
        <w:suppressAutoHyphens/>
        <w:spacing w:after="160"/>
        <w:ind w:right="284"/>
        <w:jc w:val="both"/>
        <w:rPr>
          <w:rFonts w:ascii="Times New Roman" w:hAnsi="Times New Roman" w:cs="Times New Roman"/>
          <w:sz w:val="24"/>
          <w:szCs w:val="24"/>
        </w:rPr>
      </w:pPr>
      <w:r w:rsidRPr="004D0085">
        <w:rPr>
          <w:rFonts w:ascii="Times New Roman" w:hAnsi="Times New Roman" w:cs="Times New Roman"/>
          <w:sz w:val="24"/>
          <w:szCs w:val="24"/>
        </w:rPr>
        <w:t xml:space="preserve">- </w:t>
      </w:r>
      <w:r w:rsidR="003660AB" w:rsidRPr="004D0085">
        <w:rPr>
          <w:rFonts w:ascii="Times New Roman" w:hAnsi="Times New Roman" w:cs="Times New Roman"/>
          <w:sz w:val="24"/>
          <w:szCs w:val="24"/>
        </w:rPr>
        <w:t xml:space="preserve">prikladnost i sposobnost stjecatelja koja proizlazi iz pravnog akta ili djelovanja uzevši u obzir načine financiranja stjecanja, kao i ekonomske, financijske, tehničke i organizacijske kapacitete stjecatelja kako bi se osigurala zaštita interesa iz stavka </w:t>
      </w:r>
      <w:r w:rsidR="00C12BEC">
        <w:rPr>
          <w:rFonts w:ascii="Times New Roman" w:hAnsi="Times New Roman" w:cs="Times New Roman"/>
          <w:sz w:val="24"/>
          <w:szCs w:val="24"/>
        </w:rPr>
        <w:t>7</w:t>
      </w:r>
      <w:r w:rsidR="003660AB" w:rsidRPr="004D0085">
        <w:rPr>
          <w:rFonts w:ascii="Times New Roman" w:hAnsi="Times New Roman" w:cs="Times New Roman"/>
          <w:sz w:val="24"/>
          <w:szCs w:val="24"/>
        </w:rPr>
        <w:t>. ovoga članka</w:t>
      </w:r>
      <w:r w:rsidR="00103533" w:rsidRPr="004D0085">
        <w:rPr>
          <w:rFonts w:ascii="Times New Roman" w:hAnsi="Times New Roman" w:cs="Times New Roman"/>
          <w:sz w:val="24"/>
          <w:szCs w:val="24"/>
        </w:rPr>
        <w:t xml:space="preserve"> i /ili</w:t>
      </w:r>
    </w:p>
    <w:p w14:paraId="380B8FF6" w14:textId="77777777" w:rsidR="003660AB" w:rsidRPr="004D0085" w:rsidRDefault="00B56AC2" w:rsidP="00637A93">
      <w:pPr>
        <w:pBdr>
          <w:top w:val="nil"/>
          <w:left w:val="nil"/>
          <w:bottom w:val="nil"/>
          <w:right w:val="nil"/>
          <w:between w:val="nil"/>
          <w:bar w:val="nil"/>
        </w:pBdr>
        <w:suppressAutoHyphens/>
        <w:spacing w:after="160"/>
        <w:ind w:right="284"/>
        <w:jc w:val="both"/>
        <w:rPr>
          <w:rFonts w:ascii="Times New Roman" w:hAnsi="Times New Roman" w:cs="Times New Roman"/>
          <w:sz w:val="24"/>
          <w:szCs w:val="24"/>
        </w:rPr>
      </w:pPr>
      <w:r w:rsidRPr="004D0085">
        <w:rPr>
          <w:rFonts w:ascii="Times New Roman" w:hAnsi="Times New Roman" w:cs="Times New Roman"/>
          <w:sz w:val="24"/>
          <w:szCs w:val="24"/>
        </w:rPr>
        <w:t xml:space="preserve">- </w:t>
      </w:r>
      <w:r w:rsidR="003660AB" w:rsidRPr="004D0085">
        <w:rPr>
          <w:rFonts w:ascii="Times New Roman" w:hAnsi="Times New Roman" w:cs="Times New Roman"/>
          <w:sz w:val="24"/>
          <w:szCs w:val="24"/>
        </w:rPr>
        <w:t xml:space="preserve">je li stjecatelj ili odgovorna osoba u stjecatelju pravnoj osobi, osoba koja je kažnjena za kazneno djelo zlouporabe stečaja, zlouporabe u postupku stečaja, pogodovanja vjerovnika ili povrede obveze vođenja trgovačkih i poslovnih knjiga i to za vrijeme od pet godina po pravomoćnosti presude kojom je osuđena </w:t>
      </w:r>
      <w:r w:rsidR="00103533" w:rsidRPr="004D0085">
        <w:rPr>
          <w:rFonts w:ascii="Times New Roman" w:hAnsi="Times New Roman" w:cs="Times New Roman"/>
          <w:sz w:val="24"/>
          <w:szCs w:val="24"/>
        </w:rPr>
        <w:t>i/ili</w:t>
      </w:r>
    </w:p>
    <w:p w14:paraId="2E9E9767" w14:textId="77777777" w:rsidR="003660AB" w:rsidRPr="004D0085" w:rsidRDefault="00B56AC2" w:rsidP="00637A93">
      <w:pPr>
        <w:pBdr>
          <w:top w:val="nil"/>
          <w:left w:val="nil"/>
          <w:bottom w:val="nil"/>
          <w:right w:val="nil"/>
          <w:between w:val="nil"/>
          <w:bar w:val="nil"/>
        </w:pBdr>
        <w:suppressAutoHyphens/>
        <w:spacing w:after="160"/>
        <w:ind w:right="284"/>
        <w:jc w:val="both"/>
        <w:rPr>
          <w:rFonts w:ascii="Times New Roman" w:hAnsi="Times New Roman" w:cs="Times New Roman"/>
          <w:sz w:val="24"/>
          <w:szCs w:val="24"/>
        </w:rPr>
      </w:pPr>
      <w:r w:rsidRPr="004D0085">
        <w:rPr>
          <w:rFonts w:ascii="Times New Roman" w:hAnsi="Times New Roman" w:cs="Times New Roman"/>
          <w:sz w:val="24"/>
          <w:szCs w:val="24"/>
        </w:rPr>
        <w:t xml:space="preserve">- </w:t>
      </w:r>
      <w:r w:rsidR="003660AB" w:rsidRPr="004D0085">
        <w:rPr>
          <w:rFonts w:ascii="Times New Roman" w:hAnsi="Times New Roman" w:cs="Times New Roman"/>
          <w:sz w:val="24"/>
          <w:szCs w:val="24"/>
        </w:rPr>
        <w:t>je li pravna osoba sa sjedištem u trećoj državi odnosno fi</w:t>
      </w:r>
      <w:r w:rsidRPr="004D0085">
        <w:rPr>
          <w:rFonts w:ascii="Times New Roman" w:hAnsi="Times New Roman" w:cs="Times New Roman"/>
          <w:sz w:val="24"/>
          <w:szCs w:val="24"/>
        </w:rPr>
        <w:t xml:space="preserve">zička osoba državljanin treće </w:t>
      </w:r>
      <w:r w:rsidR="003660AB" w:rsidRPr="004D0085">
        <w:rPr>
          <w:rFonts w:ascii="Times New Roman" w:hAnsi="Times New Roman" w:cs="Times New Roman"/>
          <w:sz w:val="24"/>
          <w:szCs w:val="24"/>
        </w:rPr>
        <w:t>države kontrolirana od strane Vlade treće države, uključujući kroz značajnija financiranja</w:t>
      </w:r>
      <w:r w:rsidRPr="004D0085">
        <w:rPr>
          <w:rFonts w:ascii="Times New Roman" w:hAnsi="Times New Roman" w:cs="Times New Roman"/>
          <w:sz w:val="24"/>
          <w:szCs w:val="24"/>
        </w:rPr>
        <w:t>.</w:t>
      </w:r>
    </w:p>
    <w:p w14:paraId="15230564" w14:textId="0EA5CB07" w:rsidR="003660AB" w:rsidRPr="004D0085" w:rsidRDefault="00501156" w:rsidP="00637A93">
      <w:pPr>
        <w:pBdr>
          <w:top w:val="nil"/>
          <w:left w:val="nil"/>
          <w:bottom w:val="nil"/>
          <w:right w:val="nil"/>
          <w:between w:val="nil"/>
          <w:bar w:val="nil"/>
        </w:pBdr>
        <w:suppressAutoHyphens/>
        <w:spacing w:after="160"/>
        <w:ind w:right="284"/>
        <w:jc w:val="both"/>
        <w:rPr>
          <w:rFonts w:ascii="Times New Roman" w:hAnsi="Times New Roman" w:cs="Times New Roman"/>
          <w:sz w:val="24"/>
          <w:szCs w:val="24"/>
        </w:rPr>
      </w:pPr>
      <w:r w:rsidRPr="004D0085">
        <w:rPr>
          <w:rFonts w:ascii="Times New Roman" w:hAnsi="Times New Roman" w:cs="Times New Roman"/>
          <w:sz w:val="24"/>
          <w:szCs w:val="24"/>
        </w:rPr>
        <w:t>(</w:t>
      </w:r>
      <w:r w:rsidR="00B56AC2" w:rsidRPr="004D0085">
        <w:rPr>
          <w:rFonts w:ascii="Times New Roman" w:hAnsi="Times New Roman" w:cs="Times New Roman"/>
          <w:sz w:val="24"/>
          <w:szCs w:val="24"/>
        </w:rPr>
        <w:t>1</w:t>
      </w:r>
      <w:r w:rsidR="004149B9">
        <w:rPr>
          <w:rFonts w:ascii="Times New Roman" w:hAnsi="Times New Roman" w:cs="Times New Roman"/>
          <w:sz w:val="24"/>
          <w:szCs w:val="24"/>
        </w:rPr>
        <w:t>4</w:t>
      </w:r>
      <w:r w:rsidR="00B56AC2" w:rsidRPr="004D0085">
        <w:rPr>
          <w:rFonts w:ascii="Times New Roman" w:hAnsi="Times New Roman" w:cs="Times New Roman"/>
          <w:sz w:val="24"/>
          <w:szCs w:val="24"/>
        </w:rPr>
        <w:t xml:space="preserve">) </w:t>
      </w:r>
      <w:r w:rsidR="003660AB" w:rsidRPr="004D0085">
        <w:rPr>
          <w:rFonts w:ascii="Times New Roman" w:hAnsi="Times New Roman" w:cs="Times New Roman"/>
          <w:sz w:val="24"/>
          <w:szCs w:val="24"/>
        </w:rPr>
        <w:t xml:space="preserve">Odluke Vlade Republike Hrvatske </w:t>
      </w:r>
      <w:r w:rsidR="004F01F7">
        <w:rPr>
          <w:rFonts w:ascii="Times New Roman" w:hAnsi="Times New Roman" w:cs="Times New Roman"/>
          <w:sz w:val="24"/>
          <w:szCs w:val="24"/>
        </w:rPr>
        <w:t>iz stavka 7.</w:t>
      </w:r>
      <w:r w:rsidR="004149B9">
        <w:rPr>
          <w:rFonts w:ascii="Times New Roman" w:hAnsi="Times New Roman" w:cs="Times New Roman"/>
          <w:sz w:val="24"/>
          <w:szCs w:val="24"/>
        </w:rPr>
        <w:t>,</w:t>
      </w:r>
      <w:r w:rsidR="004F01F7">
        <w:rPr>
          <w:rFonts w:ascii="Times New Roman" w:hAnsi="Times New Roman" w:cs="Times New Roman"/>
          <w:sz w:val="24"/>
          <w:szCs w:val="24"/>
        </w:rPr>
        <w:t xml:space="preserve"> 9. </w:t>
      </w:r>
      <w:r w:rsidR="004149B9">
        <w:rPr>
          <w:rFonts w:ascii="Times New Roman" w:hAnsi="Times New Roman" w:cs="Times New Roman"/>
          <w:sz w:val="24"/>
          <w:szCs w:val="24"/>
        </w:rPr>
        <w:t xml:space="preserve">i 11. </w:t>
      </w:r>
      <w:r w:rsidR="004F01F7">
        <w:rPr>
          <w:rFonts w:ascii="Times New Roman" w:hAnsi="Times New Roman" w:cs="Times New Roman"/>
          <w:sz w:val="24"/>
          <w:szCs w:val="24"/>
        </w:rPr>
        <w:t xml:space="preserve">ovoga članka </w:t>
      </w:r>
      <w:r w:rsidR="003660AB" w:rsidRPr="004D0085">
        <w:rPr>
          <w:rFonts w:ascii="Times New Roman" w:hAnsi="Times New Roman" w:cs="Times New Roman"/>
          <w:sz w:val="24"/>
          <w:szCs w:val="24"/>
        </w:rPr>
        <w:t>moraju biti obrazložene.</w:t>
      </w:r>
    </w:p>
    <w:p w14:paraId="7B927EED" w14:textId="278FC63E" w:rsidR="003660AB" w:rsidRPr="004D0085" w:rsidRDefault="00501156" w:rsidP="00137879">
      <w:pPr>
        <w:pStyle w:val="ListParagraph"/>
        <w:suppressAutoHyphens/>
        <w:ind w:left="0" w:right="284"/>
        <w:jc w:val="both"/>
        <w:rPr>
          <w:rFonts w:ascii="Times New Roman" w:hAnsi="Times New Roman" w:cs="Times New Roman"/>
          <w:sz w:val="24"/>
          <w:szCs w:val="24"/>
        </w:rPr>
      </w:pPr>
      <w:r w:rsidRPr="004D0085">
        <w:rPr>
          <w:rStyle w:val="CommentReference"/>
          <w:rFonts w:ascii="Times New Roman" w:eastAsia="Calibri" w:hAnsi="Times New Roman" w:cs="Times New Roman"/>
          <w:sz w:val="24"/>
          <w:szCs w:val="24"/>
        </w:rPr>
        <w:t>(</w:t>
      </w:r>
      <w:r w:rsidR="00B56AC2" w:rsidRPr="004D0085">
        <w:rPr>
          <w:rStyle w:val="CommentReference"/>
          <w:rFonts w:ascii="Times New Roman" w:eastAsia="Calibri" w:hAnsi="Times New Roman" w:cs="Times New Roman"/>
          <w:sz w:val="24"/>
          <w:szCs w:val="24"/>
        </w:rPr>
        <w:t>1</w:t>
      </w:r>
      <w:r w:rsidR="004149B9">
        <w:rPr>
          <w:rStyle w:val="CommentReference"/>
          <w:rFonts w:ascii="Times New Roman" w:eastAsia="Calibri" w:hAnsi="Times New Roman" w:cs="Times New Roman"/>
          <w:sz w:val="24"/>
          <w:szCs w:val="24"/>
        </w:rPr>
        <w:t>5</w:t>
      </w:r>
      <w:r w:rsidR="00B56AC2" w:rsidRPr="004D0085">
        <w:rPr>
          <w:rStyle w:val="CommentReference"/>
          <w:rFonts w:ascii="Times New Roman" w:eastAsia="Calibri" w:hAnsi="Times New Roman" w:cs="Times New Roman"/>
          <w:sz w:val="24"/>
          <w:szCs w:val="24"/>
        </w:rPr>
        <w:t xml:space="preserve">) </w:t>
      </w:r>
      <w:r w:rsidR="003660AB" w:rsidRPr="004D0085">
        <w:rPr>
          <w:rStyle w:val="CommentReference"/>
          <w:rFonts w:ascii="Times New Roman" w:eastAsia="Calibri" w:hAnsi="Times New Roman" w:cs="Times New Roman"/>
          <w:sz w:val="24"/>
          <w:szCs w:val="24"/>
        </w:rPr>
        <w:t xml:space="preserve">Odluke Vlade Republike Hrvatske iz </w:t>
      </w:r>
      <w:r w:rsidR="00137879">
        <w:rPr>
          <w:rStyle w:val="CommentReference"/>
          <w:rFonts w:ascii="Times New Roman" w:eastAsia="Calibri" w:hAnsi="Times New Roman" w:cs="Times New Roman"/>
          <w:sz w:val="24"/>
          <w:szCs w:val="24"/>
        </w:rPr>
        <w:t xml:space="preserve">stavka 7., 9. i 11. </w:t>
      </w:r>
      <w:r w:rsidR="003660AB" w:rsidRPr="004D0085">
        <w:rPr>
          <w:rStyle w:val="CommentReference"/>
          <w:rFonts w:ascii="Times New Roman" w:eastAsia="Calibri" w:hAnsi="Times New Roman" w:cs="Times New Roman"/>
          <w:sz w:val="24"/>
          <w:szCs w:val="24"/>
        </w:rPr>
        <w:t xml:space="preserve">ovoga članka </w:t>
      </w:r>
      <w:r w:rsidR="003660AB" w:rsidRPr="004D0085">
        <w:rPr>
          <w:rFonts w:ascii="Times New Roman" w:hAnsi="Times New Roman" w:cs="Times New Roman"/>
          <w:sz w:val="24"/>
          <w:szCs w:val="24"/>
        </w:rPr>
        <w:t>smatr</w:t>
      </w:r>
      <w:r w:rsidR="00B56AC2" w:rsidRPr="004D0085">
        <w:rPr>
          <w:rFonts w:ascii="Times New Roman" w:hAnsi="Times New Roman" w:cs="Times New Roman"/>
          <w:sz w:val="24"/>
          <w:szCs w:val="24"/>
        </w:rPr>
        <w:t xml:space="preserve">aju se upravnim aktom, protiv </w:t>
      </w:r>
      <w:r w:rsidR="003660AB" w:rsidRPr="004D0085">
        <w:rPr>
          <w:rFonts w:ascii="Times New Roman" w:hAnsi="Times New Roman" w:cs="Times New Roman"/>
          <w:sz w:val="24"/>
          <w:szCs w:val="24"/>
        </w:rPr>
        <w:t xml:space="preserve">kojih nije dopuštena žalba, ali se može pokrenuti upravni spor. </w:t>
      </w:r>
    </w:p>
    <w:p w14:paraId="3E1C53BE" w14:textId="1A06D288" w:rsidR="003660AB" w:rsidRPr="004D0085" w:rsidRDefault="00501156" w:rsidP="00637A93">
      <w:pPr>
        <w:suppressAutoHyphens/>
        <w:ind w:right="284"/>
        <w:rPr>
          <w:rFonts w:ascii="Times New Roman" w:hAnsi="Times New Roman" w:cs="Times New Roman"/>
          <w:sz w:val="24"/>
          <w:szCs w:val="24"/>
        </w:rPr>
      </w:pPr>
      <w:r w:rsidRPr="004D0085">
        <w:rPr>
          <w:rFonts w:ascii="Times New Roman" w:hAnsi="Times New Roman" w:cs="Times New Roman"/>
          <w:sz w:val="24"/>
          <w:szCs w:val="24"/>
        </w:rPr>
        <w:t>(</w:t>
      </w:r>
      <w:r w:rsidR="003660AB" w:rsidRPr="004D0085">
        <w:rPr>
          <w:rFonts w:ascii="Times New Roman" w:hAnsi="Times New Roman" w:cs="Times New Roman"/>
          <w:sz w:val="24"/>
          <w:szCs w:val="24"/>
        </w:rPr>
        <w:t>1</w:t>
      </w:r>
      <w:r w:rsidR="004149B9">
        <w:rPr>
          <w:rFonts w:ascii="Times New Roman" w:hAnsi="Times New Roman" w:cs="Times New Roman"/>
          <w:sz w:val="24"/>
          <w:szCs w:val="24"/>
        </w:rPr>
        <w:t>6</w:t>
      </w:r>
      <w:r w:rsidR="003660AB" w:rsidRPr="004D0085">
        <w:rPr>
          <w:rFonts w:ascii="Times New Roman" w:hAnsi="Times New Roman" w:cs="Times New Roman"/>
          <w:sz w:val="24"/>
          <w:szCs w:val="24"/>
        </w:rPr>
        <w:t>) Svako stjecanje dionica protivno odredbama ovoga članka je ništetno</w:t>
      </w:r>
      <w:r w:rsidR="003660AB" w:rsidRPr="006B2C1E">
        <w:rPr>
          <w:rFonts w:ascii="Times New Roman" w:hAnsi="Times New Roman" w:cs="Times New Roman"/>
          <w:sz w:val="24"/>
          <w:szCs w:val="24"/>
        </w:rPr>
        <w:t>.</w:t>
      </w:r>
    </w:p>
    <w:p w14:paraId="5FC56D6C" w14:textId="77777777" w:rsidR="003660AB" w:rsidRPr="004D0085" w:rsidRDefault="003660AB" w:rsidP="00637A93">
      <w:pPr>
        <w:suppressAutoHyphens/>
        <w:ind w:left="284" w:right="284"/>
        <w:jc w:val="center"/>
        <w:rPr>
          <w:rFonts w:ascii="Times New Roman" w:eastAsia="Arial Unicode MS" w:hAnsi="Times New Roman" w:cs="Times New Roman"/>
          <w:b/>
          <w:sz w:val="24"/>
          <w:szCs w:val="24"/>
        </w:rPr>
      </w:pPr>
      <w:r w:rsidRPr="004D0085">
        <w:rPr>
          <w:rFonts w:ascii="Times New Roman" w:eastAsia="Arial Unicode MS" w:hAnsi="Times New Roman" w:cs="Times New Roman"/>
          <w:b/>
          <w:sz w:val="24"/>
          <w:szCs w:val="24"/>
        </w:rPr>
        <w:t>Članak 2.</w:t>
      </w:r>
    </w:p>
    <w:p w14:paraId="3403BA6D" w14:textId="77777777" w:rsidR="003660AB" w:rsidRPr="004D0085" w:rsidRDefault="003660AB" w:rsidP="00637A93">
      <w:pPr>
        <w:suppressAutoHyphens/>
        <w:ind w:left="284" w:right="284"/>
        <w:jc w:val="both"/>
        <w:rPr>
          <w:rFonts w:ascii="Times New Roman" w:eastAsia="Arial Unicode MS" w:hAnsi="Times New Roman" w:cs="Times New Roman"/>
          <w:sz w:val="24"/>
          <w:szCs w:val="24"/>
        </w:rPr>
      </w:pPr>
      <w:r w:rsidRPr="004D0085">
        <w:rPr>
          <w:rFonts w:ascii="Times New Roman" w:eastAsia="Arial Unicode MS" w:hAnsi="Times New Roman" w:cs="Times New Roman"/>
          <w:sz w:val="24"/>
          <w:szCs w:val="24"/>
        </w:rPr>
        <w:t>“ Iza članka 10. dodaje se članak 10.a. koji glasi:</w:t>
      </w:r>
    </w:p>
    <w:p w14:paraId="0E13BA8C" w14:textId="1F7E6489" w:rsidR="00B56AC2" w:rsidRPr="004D0085" w:rsidRDefault="003660AB" w:rsidP="00E51175">
      <w:pPr>
        <w:suppressAutoHyphens/>
        <w:ind w:left="284" w:right="284"/>
        <w:jc w:val="center"/>
        <w:rPr>
          <w:rFonts w:ascii="Times New Roman" w:hAnsi="Times New Roman" w:cs="Times New Roman"/>
          <w:sz w:val="24"/>
          <w:szCs w:val="24"/>
        </w:rPr>
      </w:pPr>
      <w:r w:rsidRPr="004D0085">
        <w:rPr>
          <w:rFonts w:ascii="Times New Roman" w:eastAsia="Arial Unicode MS" w:hAnsi="Times New Roman" w:cs="Times New Roman"/>
          <w:sz w:val="24"/>
          <w:szCs w:val="24"/>
        </w:rPr>
        <w:t>Članak 10.a</w:t>
      </w:r>
    </w:p>
    <w:p w14:paraId="25E84342" w14:textId="6150A63C" w:rsidR="003660AB" w:rsidRPr="004D0085" w:rsidRDefault="00501156" w:rsidP="00637A93">
      <w:pPr>
        <w:suppressAutoHyphens/>
        <w:ind w:right="284"/>
        <w:jc w:val="both"/>
        <w:rPr>
          <w:rFonts w:ascii="Times New Roman" w:hAnsi="Times New Roman" w:cs="Times New Roman"/>
          <w:sz w:val="24"/>
          <w:szCs w:val="24"/>
        </w:rPr>
      </w:pPr>
      <w:r w:rsidRPr="004D0085">
        <w:rPr>
          <w:rFonts w:ascii="Times New Roman" w:hAnsi="Times New Roman" w:cs="Times New Roman"/>
          <w:sz w:val="24"/>
          <w:szCs w:val="24"/>
        </w:rPr>
        <w:t>(</w:t>
      </w:r>
      <w:r w:rsidR="00B56AC2" w:rsidRPr="004D0085">
        <w:rPr>
          <w:rFonts w:ascii="Times New Roman" w:hAnsi="Times New Roman" w:cs="Times New Roman"/>
          <w:sz w:val="24"/>
          <w:szCs w:val="24"/>
        </w:rPr>
        <w:t xml:space="preserve">1) </w:t>
      </w:r>
      <w:r w:rsidR="003660AB" w:rsidRPr="004D0085">
        <w:rPr>
          <w:rFonts w:ascii="Times New Roman" w:hAnsi="Times New Roman" w:cs="Times New Roman"/>
          <w:sz w:val="24"/>
          <w:szCs w:val="24"/>
        </w:rPr>
        <w:t>Dok je Republika Hrvatska vlasnik jedne ili više dionica INA Industrija nafte d.d., Vlad</w:t>
      </w:r>
      <w:r w:rsidR="003D7D8D">
        <w:rPr>
          <w:rFonts w:ascii="Times New Roman" w:hAnsi="Times New Roman" w:cs="Times New Roman"/>
          <w:sz w:val="24"/>
          <w:szCs w:val="24"/>
        </w:rPr>
        <w:t>a</w:t>
      </w:r>
      <w:r w:rsidR="003660AB" w:rsidRPr="004D0085">
        <w:rPr>
          <w:rFonts w:ascii="Times New Roman" w:hAnsi="Times New Roman" w:cs="Times New Roman"/>
          <w:sz w:val="24"/>
          <w:szCs w:val="24"/>
        </w:rPr>
        <w:t xml:space="preserve"> Republike Hrvatske može izabrati dva predstavnika Republike Hrvatske, koji će prisustvovati sjednicama Uprave društva, bez prava glasa.</w:t>
      </w:r>
    </w:p>
    <w:p w14:paraId="5A690FDE" w14:textId="54A7116D" w:rsidR="003660AB" w:rsidRPr="004D0085" w:rsidRDefault="00501156" w:rsidP="00637A93">
      <w:pPr>
        <w:suppressAutoHyphens/>
        <w:ind w:right="284"/>
        <w:jc w:val="both"/>
        <w:rPr>
          <w:rFonts w:ascii="Times New Roman" w:hAnsi="Times New Roman" w:cs="Times New Roman"/>
          <w:sz w:val="24"/>
          <w:szCs w:val="24"/>
        </w:rPr>
      </w:pPr>
      <w:r w:rsidRPr="004D0085">
        <w:rPr>
          <w:rFonts w:ascii="Times New Roman" w:hAnsi="Times New Roman" w:cs="Times New Roman"/>
          <w:sz w:val="24"/>
          <w:szCs w:val="24"/>
        </w:rPr>
        <w:t>(</w:t>
      </w:r>
      <w:r w:rsidR="00B56AC2" w:rsidRPr="004D0085">
        <w:rPr>
          <w:rFonts w:ascii="Times New Roman" w:hAnsi="Times New Roman" w:cs="Times New Roman"/>
          <w:sz w:val="24"/>
          <w:szCs w:val="24"/>
        </w:rPr>
        <w:t xml:space="preserve">2) </w:t>
      </w:r>
      <w:r w:rsidR="003660AB" w:rsidRPr="004D0085">
        <w:rPr>
          <w:rFonts w:ascii="Times New Roman" w:hAnsi="Times New Roman" w:cs="Times New Roman"/>
          <w:sz w:val="24"/>
          <w:szCs w:val="24"/>
        </w:rPr>
        <w:t>Ukoliko Uprava društv</w:t>
      </w:r>
      <w:r w:rsidR="00CA0149" w:rsidRPr="004D0085">
        <w:rPr>
          <w:rFonts w:ascii="Times New Roman" w:hAnsi="Times New Roman" w:cs="Times New Roman"/>
          <w:sz w:val="24"/>
          <w:szCs w:val="24"/>
        </w:rPr>
        <w:t>a INA-Industrija nafte, d.d.,</w:t>
      </w:r>
      <w:r w:rsidR="003660AB" w:rsidRPr="004D0085">
        <w:rPr>
          <w:rFonts w:ascii="Times New Roman" w:hAnsi="Times New Roman" w:cs="Times New Roman"/>
          <w:sz w:val="24"/>
          <w:szCs w:val="24"/>
        </w:rPr>
        <w:t xml:space="preserve"> izglasa odluku kojom se ozbiljno ugrožavaju interesi iz čl</w:t>
      </w:r>
      <w:r w:rsidR="00C16DB9" w:rsidRPr="004D0085">
        <w:rPr>
          <w:rFonts w:ascii="Times New Roman" w:hAnsi="Times New Roman" w:cs="Times New Roman"/>
          <w:sz w:val="24"/>
          <w:szCs w:val="24"/>
        </w:rPr>
        <w:t xml:space="preserve">anka 10. stavka </w:t>
      </w:r>
      <w:r w:rsidR="00C12BEC">
        <w:rPr>
          <w:rFonts w:ascii="Times New Roman" w:hAnsi="Times New Roman" w:cs="Times New Roman"/>
          <w:sz w:val="24"/>
          <w:szCs w:val="24"/>
        </w:rPr>
        <w:t>7</w:t>
      </w:r>
      <w:r w:rsidR="00C16DB9" w:rsidRPr="004D0085">
        <w:rPr>
          <w:rFonts w:ascii="Times New Roman" w:hAnsi="Times New Roman" w:cs="Times New Roman"/>
          <w:sz w:val="24"/>
          <w:szCs w:val="24"/>
        </w:rPr>
        <w:t>. ovoga Zakona</w:t>
      </w:r>
      <w:r w:rsidR="00B2421F" w:rsidRPr="004D0085">
        <w:rPr>
          <w:rFonts w:ascii="Times New Roman" w:hAnsi="Times New Roman" w:cs="Times New Roman"/>
          <w:sz w:val="24"/>
          <w:szCs w:val="24"/>
        </w:rPr>
        <w:t xml:space="preserve">, predstavnici </w:t>
      </w:r>
      <w:r w:rsidR="00F751D5" w:rsidRPr="004D0085">
        <w:rPr>
          <w:rFonts w:ascii="Times New Roman" w:hAnsi="Times New Roman" w:cs="Times New Roman"/>
          <w:sz w:val="24"/>
          <w:szCs w:val="24"/>
        </w:rPr>
        <w:t xml:space="preserve">Republike Hrvatske </w:t>
      </w:r>
      <w:r w:rsidR="00B2421F" w:rsidRPr="004D0085">
        <w:rPr>
          <w:rFonts w:ascii="Times New Roman" w:hAnsi="Times New Roman" w:cs="Times New Roman"/>
          <w:sz w:val="24"/>
          <w:szCs w:val="24"/>
        </w:rPr>
        <w:t>iz stavka 1. ovoga članka</w:t>
      </w:r>
      <w:r w:rsidR="00C16DB9" w:rsidRPr="004D0085">
        <w:rPr>
          <w:rFonts w:ascii="Times New Roman" w:hAnsi="Times New Roman" w:cs="Times New Roman"/>
          <w:sz w:val="24"/>
          <w:szCs w:val="24"/>
        </w:rPr>
        <w:t xml:space="preserve"> </w:t>
      </w:r>
      <w:r w:rsidR="003660AB" w:rsidRPr="004D0085">
        <w:rPr>
          <w:rFonts w:ascii="Times New Roman" w:hAnsi="Times New Roman" w:cs="Times New Roman"/>
          <w:sz w:val="24"/>
          <w:szCs w:val="24"/>
        </w:rPr>
        <w:t xml:space="preserve">podnijet će ministru nadležnom za energetiku prijedlog za preispitivanjem takve odluke. </w:t>
      </w:r>
    </w:p>
    <w:p w14:paraId="0B92B023" w14:textId="77777777" w:rsidR="003660AB" w:rsidRPr="004D0085" w:rsidRDefault="00501156" w:rsidP="00637A93">
      <w:pPr>
        <w:suppressAutoHyphens/>
        <w:ind w:right="284"/>
        <w:jc w:val="both"/>
        <w:rPr>
          <w:rFonts w:ascii="Times New Roman" w:hAnsi="Times New Roman" w:cs="Times New Roman"/>
          <w:sz w:val="24"/>
          <w:szCs w:val="24"/>
        </w:rPr>
      </w:pPr>
      <w:r w:rsidRPr="004D0085">
        <w:rPr>
          <w:rFonts w:ascii="Times New Roman" w:hAnsi="Times New Roman" w:cs="Times New Roman"/>
          <w:sz w:val="24"/>
          <w:szCs w:val="24"/>
        </w:rPr>
        <w:t>(</w:t>
      </w:r>
      <w:r w:rsidR="00B56AC2" w:rsidRPr="004D0085">
        <w:rPr>
          <w:rFonts w:ascii="Times New Roman" w:hAnsi="Times New Roman" w:cs="Times New Roman"/>
          <w:sz w:val="24"/>
          <w:szCs w:val="24"/>
        </w:rPr>
        <w:t>3) P</w:t>
      </w:r>
      <w:r w:rsidR="003660AB" w:rsidRPr="004D0085">
        <w:rPr>
          <w:rFonts w:ascii="Times New Roman" w:hAnsi="Times New Roman" w:cs="Times New Roman"/>
          <w:sz w:val="24"/>
          <w:szCs w:val="24"/>
        </w:rPr>
        <w:t xml:space="preserve">rijedlog iz stavka 2. ovoga članka predstavnici Republike Hrvatske iz stavka 1. ovoga članka dužni su podnijeti u roku od osam dana od dana izglasavanja odluke ukoliko su bili prisutni na sjednici, odnosno u roku od osam dana od saznanja za odluku, ukoliko nisu. </w:t>
      </w:r>
    </w:p>
    <w:p w14:paraId="157BE531" w14:textId="77777777" w:rsidR="003660AB" w:rsidRDefault="00501156" w:rsidP="00637A93">
      <w:pPr>
        <w:suppressAutoHyphens/>
        <w:ind w:right="284"/>
        <w:jc w:val="both"/>
        <w:rPr>
          <w:rFonts w:ascii="Times New Roman" w:hAnsi="Times New Roman" w:cs="Times New Roman"/>
          <w:sz w:val="24"/>
          <w:szCs w:val="24"/>
        </w:rPr>
      </w:pPr>
      <w:r w:rsidRPr="004D0085">
        <w:rPr>
          <w:rFonts w:ascii="Times New Roman" w:hAnsi="Times New Roman" w:cs="Times New Roman"/>
          <w:sz w:val="24"/>
          <w:szCs w:val="24"/>
        </w:rPr>
        <w:t>(</w:t>
      </w:r>
      <w:r w:rsidR="00B56AC2" w:rsidRPr="004D0085">
        <w:rPr>
          <w:rFonts w:ascii="Times New Roman" w:hAnsi="Times New Roman" w:cs="Times New Roman"/>
          <w:sz w:val="24"/>
          <w:szCs w:val="24"/>
        </w:rPr>
        <w:t xml:space="preserve">4) </w:t>
      </w:r>
      <w:r w:rsidR="003660AB" w:rsidRPr="004D0085">
        <w:rPr>
          <w:rFonts w:ascii="Times New Roman" w:hAnsi="Times New Roman" w:cs="Times New Roman"/>
          <w:sz w:val="24"/>
          <w:szCs w:val="24"/>
        </w:rPr>
        <w:t>Ukoliko ministar nadležan za energetiku utvrdi da se odlukom iz stavka 2. ovoga članka ozbiljno ugrožava, odnosno da se dovodi u pitanje sigurnost opskrbe energijom te sigurnost infrastrukture za opskrbu energijom, dužan je u roku od osam dana od zaprimanja prijedloga iz stavka 2. ovoga članka podnijeti tužbu trgovačkom</w:t>
      </w:r>
      <w:r w:rsidR="00D33595" w:rsidRPr="004D0085">
        <w:rPr>
          <w:rFonts w:ascii="Times New Roman" w:hAnsi="Times New Roman" w:cs="Times New Roman"/>
          <w:sz w:val="24"/>
          <w:szCs w:val="24"/>
        </w:rPr>
        <w:t xml:space="preserve"> sudu za preispitivanje odluke </w:t>
      </w:r>
      <w:r w:rsidR="00B74BEE" w:rsidRPr="004D0085">
        <w:rPr>
          <w:rFonts w:ascii="Times New Roman" w:hAnsi="Times New Roman" w:cs="Times New Roman"/>
          <w:sz w:val="24"/>
          <w:szCs w:val="24"/>
        </w:rPr>
        <w:t>i</w:t>
      </w:r>
      <w:r w:rsidR="00D33595" w:rsidRPr="004D0085">
        <w:rPr>
          <w:rFonts w:ascii="Times New Roman" w:hAnsi="Times New Roman" w:cs="Times New Roman"/>
          <w:sz w:val="24"/>
          <w:szCs w:val="24"/>
        </w:rPr>
        <w:t xml:space="preserve"> prijedlog za određivanje privremene mjere kojom se odgađa primjena odluke Uprave iz stavka 2. ovoga članka do pravomoćnosti odluke suda o tužbi</w:t>
      </w:r>
      <w:r w:rsidR="00F728E3" w:rsidRPr="004D0085">
        <w:rPr>
          <w:rFonts w:ascii="Times New Roman" w:hAnsi="Times New Roman" w:cs="Times New Roman"/>
          <w:sz w:val="24"/>
          <w:szCs w:val="24"/>
        </w:rPr>
        <w:t xml:space="preserve">. </w:t>
      </w:r>
      <w:r w:rsidR="003660AB" w:rsidRPr="004D0085">
        <w:rPr>
          <w:rFonts w:ascii="Times New Roman" w:hAnsi="Times New Roman" w:cs="Times New Roman"/>
          <w:sz w:val="24"/>
          <w:szCs w:val="24"/>
        </w:rPr>
        <w:t xml:space="preserve">O prijedlogu je sud dužan odlučiti u roku od </w:t>
      </w:r>
      <w:r w:rsidR="00237C4C">
        <w:rPr>
          <w:rFonts w:ascii="Times New Roman" w:hAnsi="Times New Roman" w:cs="Times New Roman"/>
          <w:sz w:val="24"/>
          <w:szCs w:val="24"/>
        </w:rPr>
        <w:t>osam</w:t>
      </w:r>
      <w:r w:rsidR="00237C4C" w:rsidRPr="004D0085">
        <w:rPr>
          <w:rFonts w:ascii="Times New Roman" w:hAnsi="Times New Roman" w:cs="Times New Roman"/>
          <w:sz w:val="24"/>
          <w:szCs w:val="24"/>
        </w:rPr>
        <w:t xml:space="preserve"> </w:t>
      </w:r>
      <w:r w:rsidR="003660AB" w:rsidRPr="004D0085">
        <w:rPr>
          <w:rFonts w:ascii="Times New Roman" w:hAnsi="Times New Roman" w:cs="Times New Roman"/>
          <w:sz w:val="24"/>
          <w:szCs w:val="24"/>
        </w:rPr>
        <w:t xml:space="preserve">dana. </w:t>
      </w:r>
    </w:p>
    <w:p w14:paraId="4D143E4D" w14:textId="77777777" w:rsidR="004A4558" w:rsidRDefault="004A4558" w:rsidP="00637A93">
      <w:pPr>
        <w:suppressAutoHyphens/>
        <w:ind w:right="284"/>
        <w:jc w:val="both"/>
        <w:rPr>
          <w:rFonts w:ascii="Times New Roman" w:hAnsi="Times New Roman" w:cs="Times New Roman"/>
          <w:sz w:val="24"/>
          <w:szCs w:val="24"/>
        </w:rPr>
      </w:pPr>
      <w:r>
        <w:rPr>
          <w:rFonts w:ascii="Times New Roman" w:hAnsi="Times New Roman" w:cs="Times New Roman"/>
          <w:sz w:val="24"/>
          <w:szCs w:val="24"/>
        </w:rPr>
        <w:t>(5) Ukoliko sud prihvati prijedlog za određivanje privremene mjere iz stavka 4. ovoga članka, primjena odluke Uprave iz stavka 2. ovoga članka</w:t>
      </w:r>
      <w:r w:rsidR="00475832">
        <w:rPr>
          <w:rFonts w:ascii="Times New Roman" w:hAnsi="Times New Roman" w:cs="Times New Roman"/>
          <w:sz w:val="24"/>
          <w:szCs w:val="24"/>
        </w:rPr>
        <w:t xml:space="preserve"> se zaustavlja do donošenja pravomoćne odluke suda o tužbi iz članka 4. ovoga članka. </w:t>
      </w:r>
    </w:p>
    <w:p w14:paraId="1CA6DDFA" w14:textId="77777777" w:rsidR="000159B2" w:rsidRPr="004D0085" w:rsidRDefault="000159B2" w:rsidP="00637A93">
      <w:pPr>
        <w:suppressAutoHyphens/>
        <w:ind w:right="284"/>
        <w:jc w:val="both"/>
        <w:rPr>
          <w:rFonts w:ascii="Times New Roman" w:hAnsi="Times New Roman" w:cs="Times New Roman"/>
          <w:sz w:val="24"/>
          <w:szCs w:val="24"/>
        </w:rPr>
      </w:pPr>
      <w:r>
        <w:rPr>
          <w:rFonts w:ascii="Times New Roman" w:hAnsi="Times New Roman" w:cs="Times New Roman"/>
          <w:sz w:val="24"/>
          <w:szCs w:val="24"/>
        </w:rPr>
        <w:t xml:space="preserve">(6) Tužba iz stavka 4. ovoga Zakona može se </w:t>
      </w:r>
      <w:r w:rsidR="0094536A">
        <w:rPr>
          <w:rFonts w:ascii="Times New Roman" w:hAnsi="Times New Roman" w:cs="Times New Roman"/>
          <w:sz w:val="24"/>
          <w:szCs w:val="24"/>
        </w:rPr>
        <w:t>u</w:t>
      </w:r>
      <w:r>
        <w:rPr>
          <w:rFonts w:ascii="Times New Roman" w:hAnsi="Times New Roman" w:cs="Times New Roman"/>
          <w:sz w:val="24"/>
          <w:szCs w:val="24"/>
        </w:rPr>
        <w:t>temelji</w:t>
      </w:r>
      <w:r w:rsidR="0094536A">
        <w:rPr>
          <w:rFonts w:ascii="Times New Roman" w:hAnsi="Times New Roman" w:cs="Times New Roman"/>
          <w:sz w:val="24"/>
          <w:szCs w:val="24"/>
        </w:rPr>
        <w:t>ti</w:t>
      </w:r>
      <w:r>
        <w:rPr>
          <w:rFonts w:ascii="Times New Roman" w:hAnsi="Times New Roman" w:cs="Times New Roman"/>
          <w:sz w:val="24"/>
          <w:szCs w:val="24"/>
        </w:rPr>
        <w:t xml:space="preserve"> samo na razlozima koji </w:t>
      </w:r>
      <w:r w:rsidRPr="004D0085">
        <w:rPr>
          <w:rFonts w:ascii="Times New Roman" w:hAnsi="Times New Roman" w:cs="Times New Roman"/>
          <w:sz w:val="24"/>
          <w:szCs w:val="24"/>
        </w:rPr>
        <w:t>ozbiljno ugrožava</w:t>
      </w:r>
      <w:r>
        <w:rPr>
          <w:rFonts w:ascii="Times New Roman" w:hAnsi="Times New Roman" w:cs="Times New Roman"/>
          <w:sz w:val="24"/>
          <w:szCs w:val="24"/>
        </w:rPr>
        <w:t>ju</w:t>
      </w:r>
      <w:r w:rsidRPr="004D0085">
        <w:rPr>
          <w:rFonts w:ascii="Times New Roman" w:hAnsi="Times New Roman" w:cs="Times New Roman"/>
          <w:sz w:val="24"/>
          <w:szCs w:val="24"/>
        </w:rPr>
        <w:t xml:space="preserve">, odnosno </w:t>
      </w:r>
      <w:r>
        <w:rPr>
          <w:rFonts w:ascii="Times New Roman" w:hAnsi="Times New Roman" w:cs="Times New Roman"/>
          <w:sz w:val="24"/>
          <w:szCs w:val="24"/>
        </w:rPr>
        <w:t>dovode</w:t>
      </w:r>
      <w:r w:rsidRPr="004D0085">
        <w:rPr>
          <w:rFonts w:ascii="Times New Roman" w:hAnsi="Times New Roman" w:cs="Times New Roman"/>
          <w:sz w:val="24"/>
          <w:szCs w:val="24"/>
        </w:rPr>
        <w:t xml:space="preserve"> u pitanje sigurnost opskrbe energijom te sigurnost infrastrukture za opskrbu energijom</w:t>
      </w:r>
      <w:r>
        <w:rPr>
          <w:rFonts w:ascii="Times New Roman" w:hAnsi="Times New Roman" w:cs="Times New Roman"/>
          <w:sz w:val="24"/>
          <w:szCs w:val="24"/>
        </w:rPr>
        <w:t>.</w:t>
      </w:r>
    </w:p>
    <w:p w14:paraId="489E76AB" w14:textId="77777777" w:rsidR="003660AB" w:rsidRPr="004D0085" w:rsidRDefault="00501156" w:rsidP="00637A93">
      <w:pPr>
        <w:suppressAutoHyphens/>
        <w:ind w:right="284"/>
        <w:jc w:val="both"/>
        <w:rPr>
          <w:rFonts w:ascii="Times New Roman" w:hAnsi="Times New Roman" w:cs="Times New Roman"/>
          <w:sz w:val="24"/>
          <w:szCs w:val="24"/>
        </w:rPr>
      </w:pPr>
      <w:r w:rsidRPr="004D0085">
        <w:rPr>
          <w:rFonts w:ascii="Times New Roman" w:hAnsi="Times New Roman" w:cs="Times New Roman"/>
          <w:sz w:val="24"/>
          <w:szCs w:val="24"/>
        </w:rPr>
        <w:t>(</w:t>
      </w:r>
      <w:r w:rsidR="000159B2">
        <w:rPr>
          <w:rFonts w:ascii="Times New Roman" w:hAnsi="Times New Roman" w:cs="Times New Roman"/>
          <w:sz w:val="24"/>
          <w:szCs w:val="24"/>
        </w:rPr>
        <w:t>7</w:t>
      </w:r>
      <w:r w:rsidR="00B56AC2" w:rsidRPr="004D0085">
        <w:rPr>
          <w:rFonts w:ascii="Times New Roman" w:hAnsi="Times New Roman" w:cs="Times New Roman"/>
          <w:sz w:val="24"/>
          <w:szCs w:val="24"/>
        </w:rPr>
        <w:t xml:space="preserve">) </w:t>
      </w:r>
      <w:r w:rsidR="003660AB" w:rsidRPr="004D0085">
        <w:rPr>
          <w:rFonts w:ascii="Times New Roman" w:hAnsi="Times New Roman" w:cs="Times New Roman"/>
          <w:sz w:val="24"/>
          <w:szCs w:val="24"/>
        </w:rPr>
        <w:t xml:space="preserve">Postupak pred trgovačkim sudom je hitan. </w:t>
      </w:r>
    </w:p>
    <w:p w14:paraId="023B5677" w14:textId="77777777" w:rsidR="003660AB" w:rsidRPr="004D0085" w:rsidRDefault="00501156" w:rsidP="00637A93">
      <w:pPr>
        <w:suppressAutoHyphens/>
        <w:ind w:right="284"/>
        <w:jc w:val="both"/>
        <w:rPr>
          <w:rFonts w:ascii="Times New Roman" w:hAnsi="Times New Roman" w:cs="Times New Roman"/>
          <w:sz w:val="24"/>
          <w:szCs w:val="24"/>
        </w:rPr>
      </w:pPr>
      <w:r w:rsidRPr="004D0085">
        <w:rPr>
          <w:rFonts w:ascii="Times New Roman" w:hAnsi="Times New Roman" w:cs="Times New Roman"/>
          <w:sz w:val="24"/>
          <w:szCs w:val="24"/>
        </w:rPr>
        <w:t>(</w:t>
      </w:r>
      <w:r w:rsidR="000159B2">
        <w:rPr>
          <w:rFonts w:ascii="Times New Roman" w:hAnsi="Times New Roman" w:cs="Times New Roman"/>
          <w:sz w:val="24"/>
          <w:szCs w:val="24"/>
        </w:rPr>
        <w:t>8</w:t>
      </w:r>
      <w:r w:rsidR="003660AB" w:rsidRPr="004D0085">
        <w:rPr>
          <w:rFonts w:ascii="Times New Roman" w:hAnsi="Times New Roman" w:cs="Times New Roman"/>
          <w:sz w:val="24"/>
          <w:szCs w:val="24"/>
        </w:rPr>
        <w:t>)</w:t>
      </w:r>
      <w:r w:rsidR="00B56AC2" w:rsidRPr="004D0085">
        <w:rPr>
          <w:rFonts w:ascii="Times New Roman" w:hAnsi="Times New Roman" w:cs="Times New Roman"/>
          <w:sz w:val="24"/>
          <w:szCs w:val="24"/>
        </w:rPr>
        <w:t xml:space="preserve"> </w:t>
      </w:r>
      <w:r w:rsidR="003660AB" w:rsidRPr="004D0085">
        <w:rPr>
          <w:rFonts w:ascii="Times New Roman" w:hAnsi="Times New Roman" w:cs="Times New Roman"/>
          <w:sz w:val="24"/>
          <w:szCs w:val="24"/>
        </w:rPr>
        <w:t xml:space="preserve">Ukoliko ministar nadležan za energetiku ne podnese tužbu iz stavka 4. ovoga članka u roku od osam dana, smatrati će se da je suglasan sa izglasanom odlukom Uprave društva INA Industrija nafte d.d. </w:t>
      </w:r>
    </w:p>
    <w:p w14:paraId="3970CCA0" w14:textId="77777777" w:rsidR="003660AB" w:rsidRPr="004D0085" w:rsidRDefault="003660AB" w:rsidP="00637A93">
      <w:pPr>
        <w:pStyle w:val="ListParagraph"/>
        <w:suppressAutoHyphens/>
        <w:ind w:left="284" w:right="284"/>
        <w:jc w:val="center"/>
        <w:rPr>
          <w:rFonts w:ascii="Times New Roman" w:hAnsi="Times New Roman" w:cs="Times New Roman"/>
          <w:b/>
          <w:sz w:val="24"/>
          <w:szCs w:val="24"/>
        </w:rPr>
      </w:pPr>
      <w:r w:rsidRPr="004D0085">
        <w:rPr>
          <w:rFonts w:ascii="Times New Roman" w:hAnsi="Times New Roman" w:cs="Times New Roman"/>
          <w:b/>
          <w:sz w:val="24"/>
          <w:szCs w:val="24"/>
        </w:rPr>
        <w:t>Članak 3.</w:t>
      </w:r>
    </w:p>
    <w:p w14:paraId="3766F536" w14:textId="77777777" w:rsidR="00D34E0B" w:rsidRPr="004D0085" w:rsidRDefault="003660AB" w:rsidP="00637A93">
      <w:pPr>
        <w:suppressAutoHyphens/>
        <w:ind w:right="284"/>
        <w:jc w:val="both"/>
        <w:rPr>
          <w:rFonts w:ascii="Times New Roman" w:hAnsi="Times New Roman" w:cs="Times New Roman"/>
          <w:sz w:val="24"/>
          <w:szCs w:val="24"/>
        </w:rPr>
      </w:pPr>
      <w:r w:rsidRPr="004D0085">
        <w:rPr>
          <w:rFonts w:ascii="Times New Roman" w:hAnsi="Times New Roman" w:cs="Times New Roman"/>
          <w:sz w:val="24"/>
          <w:szCs w:val="24"/>
        </w:rPr>
        <w:t>Ovaj Zakon stupa na snagu os</w:t>
      </w:r>
      <w:r w:rsidR="00B56AC2" w:rsidRPr="004D0085">
        <w:rPr>
          <w:rFonts w:ascii="Times New Roman" w:hAnsi="Times New Roman" w:cs="Times New Roman"/>
          <w:sz w:val="24"/>
          <w:szCs w:val="24"/>
        </w:rPr>
        <w:t>mog</w:t>
      </w:r>
      <w:r w:rsidRPr="004D0085">
        <w:rPr>
          <w:rFonts w:ascii="Times New Roman" w:hAnsi="Times New Roman" w:cs="Times New Roman"/>
          <w:sz w:val="24"/>
          <w:szCs w:val="24"/>
        </w:rPr>
        <w:t xml:space="preserve"> dana od dana objave u „Narodnim novinama“.</w:t>
      </w:r>
    </w:p>
    <w:p w14:paraId="03D9F65B" w14:textId="77777777" w:rsidR="00D56C42" w:rsidRDefault="00D56C42" w:rsidP="00831A45">
      <w:pPr>
        <w:suppressAutoHyphens/>
        <w:ind w:right="284"/>
        <w:rPr>
          <w:rFonts w:ascii="Times New Roman" w:hAnsi="Times New Roman" w:cs="Times New Roman"/>
          <w:sz w:val="24"/>
          <w:szCs w:val="24"/>
        </w:rPr>
      </w:pPr>
    </w:p>
    <w:p w14:paraId="5BCCBD73" w14:textId="77777777" w:rsidR="00D56C42" w:rsidRDefault="00D56C42" w:rsidP="00831A45">
      <w:pPr>
        <w:suppressAutoHyphens/>
        <w:ind w:right="284"/>
        <w:rPr>
          <w:rFonts w:ascii="Times New Roman" w:hAnsi="Times New Roman" w:cs="Times New Roman"/>
          <w:sz w:val="24"/>
          <w:szCs w:val="24"/>
        </w:rPr>
      </w:pPr>
    </w:p>
    <w:p w14:paraId="588CCE0D" w14:textId="77777777" w:rsidR="00D56C42" w:rsidRDefault="00D56C42" w:rsidP="00831A45">
      <w:pPr>
        <w:suppressAutoHyphens/>
        <w:ind w:right="284"/>
        <w:rPr>
          <w:rFonts w:ascii="Times New Roman" w:hAnsi="Times New Roman" w:cs="Times New Roman"/>
          <w:sz w:val="24"/>
          <w:szCs w:val="24"/>
        </w:rPr>
      </w:pPr>
    </w:p>
    <w:p w14:paraId="2CC9AA6E" w14:textId="77777777" w:rsidR="00D56C42" w:rsidRDefault="00D56C42" w:rsidP="00831A45">
      <w:pPr>
        <w:suppressAutoHyphens/>
        <w:ind w:right="284"/>
        <w:rPr>
          <w:rFonts w:ascii="Times New Roman" w:hAnsi="Times New Roman" w:cs="Times New Roman"/>
          <w:sz w:val="24"/>
          <w:szCs w:val="24"/>
        </w:rPr>
      </w:pPr>
    </w:p>
    <w:p w14:paraId="4F9C1268" w14:textId="77777777" w:rsidR="00D56C42" w:rsidRDefault="00D56C42" w:rsidP="00831A45">
      <w:pPr>
        <w:suppressAutoHyphens/>
        <w:ind w:right="284"/>
        <w:rPr>
          <w:rFonts w:ascii="Times New Roman" w:hAnsi="Times New Roman" w:cs="Times New Roman"/>
          <w:sz w:val="24"/>
          <w:szCs w:val="24"/>
        </w:rPr>
      </w:pPr>
    </w:p>
    <w:p w14:paraId="60F92FD8" w14:textId="77777777" w:rsidR="009139C7" w:rsidRDefault="009139C7" w:rsidP="00637A93">
      <w:pPr>
        <w:suppressAutoHyphens/>
        <w:ind w:right="284"/>
        <w:jc w:val="center"/>
        <w:rPr>
          <w:rFonts w:ascii="Times New Roman" w:eastAsia="Times New Roman" w:hAnsi="Times New Roman" w:cs="Times New Roman"/>
          <w:b/>
          <w:sz w:val="24"/>
          <w:szCs w:val="24"/>
          <w:lang w:eastAsia="en-US"/>
        </w:rPr>
      </w:pPr>
    </w:p>
    <w:p w14:paraId="0FEBB888" w14:textId="7172ECF4" w:rsidR="002A115C" w:rsidRPr="004D0085" w:rsidRDefault="002A115C" w:rsidP="00637A93">
      <w:pPr>
        <w:suppressAutoHyphens/>
        <w:ind w:right="284"/>
        <w:jc w:val="center"/>
        <w:rPr>
          <w:rFonts w:ascii="Times New Roman" w:hAnsi="Times New Roman" w:cs="Times New Roman"/>
          <w:sz w:val="24"/>
          <w:szCs w:val="24"/>
        </w:rPr>
      </w:pPr>
      <w:r w:rsidRPr="004D0085">
        <w:rPr>
          <w:rFonts w:ascii="Times New Roman" w:eastAsia="Times New Roman" w:hAnsi="Times New Roman" w:cs="Times New Roman"/>
          <w:b/>
          <w:sz w:val="24"/>
          <w:szCs w:val="24"/>
          <w:lang w:eastAsia="en-US"/>
        </w:rPr>
        <w:t>OBRAZLOŽENJE</w:t>
      </w:r>
    </w:p>
    <w:p w14:paraId="6112E024" w14:textId="77777777" w:rsidR="002A115C" w:rsidRPr="004D0085" w:rsidRDefault="002A115C" w:rsidP="00637A93">
      <w:pPr>
        <w:spacing w:before="120" w:after="240"/>
        <w:jc w:val="both"/>
        <w:rPr>
          <w:rFonts w:ascii="Times New Roman" w:eastAsia="Times New Roman" w:hAnsi="Times New Roman" w:cs="Times New Roman"/>
          <w:b/>
          <w:sz w:val="24"/>
          <w:szCs w:val="24"/>
          <w:lang w:eastAsia="en-US"/>
        </w:rPr>
      </w:pPr>
      <w:r w:rsidRPr="004D0085">
        <w:rPr>
          <w:rFonts w:ascii="Times New Roman" w:eastAsia="Times New Roman" w:hAnsi="Times New Roman" w:cs="Times New Roman"/>
          <w:b/>
          <w:sz w:val="24"/>
          <w:szCs w:val="24"/>
          <w:lang w:eastAsia="en-US"/>
        </w:rPr>
        <w:t>Članak 1.</w:t>
      </w:r>
      <w:r w:rsidR="00D34E0B" w:rsidRPr="004D0085">
        <w:rPr>
          <w:rFonts w:ascii="Times New Roman" w:eastAsia="Times New Roman" w:hAnsi="Times New Roman" w:cs="Times New Roman"/>
          <w:b/>
          <w:sz w:val="24"/>
          <w:szCs w:val="24"/>
          <w:lang w:eastAsia="en-US"/>
        </w:rPr>
        <w:t xml:space="preserve"> </w:t>
      </w:r>
    </w:p>
    <w:p w14:paraId="2C2DC1C3" w14:textId="77777777" w:rsidR="00D34E0B" w:rsidRPr="004D0085" w:rsidRDefault="00A941D7" w:rsidP="00637A93">
      <w:pPr>
        <w:spacing w:before="120" w:after="240"/>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eastAsia="en-US"/>
        </w:rPr>
        <w:t>Člankom 1. kojim se mijenja članak 10. Zakona o privatizaciji INA-Industrija nafte d.d. u</w:t>
      </w:r>
      <w:r w:rsidR="00D34E0B" w:rsidRPr="004D0085">
        <w:rPr>
          <w:rFonts w:ascii="Times New Roman" w:eastAsia="Times New Roman" w:hAnsi="Times New Roman" w:cs="Times New Roman"/>
          <w:sz w:val="24"/>
          <w:szCs w:val="24"/>
          <w:lang w:eastAsia="en-US"/>
        </w:rPr>
        <w:t>ređuje se obveza stjecatelja dionica na podnošenje dugoročnog plana upravljanja i poslovanja INA-Industrija d.d.</w:t>
      </w:r>
      <w:r w:rsidRPr="004D0085">
        <w:rPr>
          <w:rFonts w:ascii="Times New Roman" w:eastAsia="Times New Roman" w:hAnsi="Times New Roman" w:cs="Times New Roman"/>
          <w:sz w:val="24"/>
          <w:szCs w:val="24"/>
          <w:lang w:eastAsia="en-US"/>
        </w:rPr>
        <w:t xml:space="preserve">, davanje i uskrata suglasnosti Vlade Republike Hrvatske za stjecanje dionica te pravo otkupa dionica </w:t>
      </w:r>
      <w:r w:rsidR="00BD3B49">
        <w:rPr>
          <w:rFonts w:ascii="Times New Roman" w:eastAsia="Times New Roman" w:hAnsi="Times New Roman" w:cs="Times New Roman"/>
          <w:sz w:val="24"/>
          <w:szCs w:val="24"/>
          <w:lang w:eastAsia="en-US"/>
        </w:rPr>
        <w:t xml:space="preserve">odnosno naknade štete </w:t>
      </w:r>
      <w:r w:rsidRPr="004D0085">
        <w:rPr>
          <w:rFonts w:ascii="Times New Roman" w:eastAsia="Times New Roman" w:hAnsi="Times New Roman" w:cs="Times New Roman"/>
          <w:sz w:val="24"/>
          <w:szCs w:val="24"/>
          <w:lang w:eastAsia="en-US"/>
        </w:rPr>
        <w:t>u slučaju da postoji ozbiljna prijetnja da se neće ostvariti sigurna, pouzdana i redovna opskrba energijom te zaštita infrastrukture za opskrbu energijom.</w:t>
      </w:r>
      <w:r w:rsidR="007525D8">
        <w:rPr>
          <w:rFonts w:ascii="Times New Roman" w:eastAsia="Times New Roman" w:hAnsi="Times New Roman" w:cs="Times New Roman"/>
          <w:sz w:val="24"/>
          <w:szCs w:val="24"/>
          <w:lang w:eastAsia="en-US"/>
        </w:rPr>
        <w:t xml:space="preserve"> </w:t>
      </w:r>
    </w:p>
    <w:p w14:paraId="726F12E7" w14:textId="77777777" w:rsidR="002A115C" w:rsidRPr="004D0085" w:rsidRDefault="002A115C" w:rsidP="00637A93">
      <w:pPr>
        <w:spacing w:before="120" w:after="240"/>
        <w:jc w:val="both"/>
        <w:rPr>
          <w:rFonts w:ascii="Times New Roman" w:eastAsia="Times New Roman" w:hAnsi="Times New Roman" w:cs="Times New Roman"/>
          <w:b/>
          <w:sz w:val="24"/>
          <w:szCs w:val="24"/>
          <w:lang w:eastAsia="en-US"/>
        </w:rPr>
      </w:pPr>
      <w:r w:rsidRPr="004D0085">
        <w:rPr>
          <w:rFonts w:ascii="Times New Roman" w:eastAsia="Times New Roman" w:hAnsi="Times New Roman" w:cs="Times New Roman"/>
          <w:b/>
          <w:sz w:val="24"/>
          <w:szCs w:val="24"/>
          <w:lang w:eastAsia="en-US"/>
        </w:rPr>
        <w:t>Članak 2.</w:t>
      </w:r>
    </w:p>
    <w:p w14:paraId="2A35298C" w14:textId="77777777" w:rsidR="00A941D7" w:rsidRPr="004D0085" w:rsidRDefault="00A941D7" w:rsidP="00637A93">
      <w:pPr>
        <w:spacing w:before="120" w:after="240"/>
        <w:jc w:val="both"/>
        <w:rPr>
          <w:rFonts w:ascii="Times New Roman" w:eastAsia="Times New Roman" w:hAnsi="Times New Roman" w:cs="Times New Roman"/>
          <w:bCs/>
          <w:sz w:val="24"/>
          <w:szCs w:val="24"/>
          <w:lang w:eastAsia="en-US"/>
        </w:rPr>
      </w:pPr>
      <w:r w:rsidRPr="004D0085">
        <w:rPr>
          <w:rFonts w:ascii="Times New Roman" w:eastAsia="Times New Roman" w:hAnsi="Times New Roman" w:cs="Times New Roman"/>
          <w:sz w:val="24"/>
          <w:szCs w:val="24"/>
          <w:lang w:eastAsia="en-US"/>
        </w:rPr>
        <w:t xml:space="preserve">Člankom 2. kojim se dodaje članak 10. a. </w:t>
      </w:r>
      <w:r w:rsidR="00F751D5" w:rsidRPr="004D0085">
        <w:rPr>
          <w:rFonts w:ascii="Times New Roman" w:eastAsia="Times New Roman" w:hAnsi="Times New Roman" w:cs="Times New Roman"/>
          <w:bCs/>
          <w:sz w:val="24"/>
          <w:szCs w:val="24"/>
          <w:lang w:eastAsia="en-US"/>
        </w:rPr>
        <w:t xml:space="preserve">propisuje se da Predsjednik Vlade Republike Hrvatske može dok god je Republika Hrvatska vlasnik jedne ili više dionica izabrati dva predstavnika Republike Hrvatske, koji će prisustvovati sjednicama Uprave društva, bez prava glasa. </w:t>
      </w:r>
      <w:r w:rsidRPr="004D0085">
        <w:rPr>
          <w:rFonts w:ascii="Times New Roman" w:eastAsia="Times New Roman" w:hAnsi="Times New Roman" w:cs="Times New Roman"/>
          <w:bCs/>
          <w:sz w:val="24"/>
          <w:szCs w:val="24"/>
          <w:lang w:eastAsia="en-US"/>
        </w:rPr>
        <w:t xml:space="preserve">Također propisane su sankcije i zaštita u slučaju da uprava društva izglasa odluku kojom se ozbiljno dovodi u pitanje sigurnost opskrbe energijom te sigurnost infrastrukture za opskrbu energijom. </w:t>
      </w:r>
    </w:p>
    <w:p w14:paraId="54879CA0" w14:textId="77777777" w:rsidR="000144ED" w:rsidRPr="004D0085" w:rsidRDefault="003660AB" w:rsidP="00637A93">
      <w:pPr>
        <w:spacing w:after="0"/>
        <w:jc w:val="both"/>
        <w:rPr>
          <w:rFonts w:ascii="Times New Roman" w:eastAsia="Times New Roman" w:hAnsi="Times New Roman" w:cs="Times New Roman"/>
          <w:b/>
          <w:sz w:val="24"/>
          <w:szCs w:val="24"/>
        </w:rPr>
      </w:pPr>
      <w:r w:rsidRPr="004D0085">
        <w:rPr>
          <w:rFonts w:ascii="Times New Roman" w:eastAsia="Times New Roman" w:hAnsi="Times New Roman" w:cs="Times New Roman"/>
          <w:b/>
          <w:sz w:val="24"/>
          <w:szCs w:val="24"/>
        </w:rPr>
        <w:t>Članak 3.</w:t>
      </w:r>
    </w:p>
    <w:p w14:paraId="71908BE0" w14:textId="77777777" w:rsidR="003660AB" w:rsidRPr="004D0085" w:rsidRDefault="003660AB" w:rsidP="00637A93">
      <w:pPr>
        <w:spacing w:before="120" w:after="240"/>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eastAsia="en-US"/>
        </w:rPr>
        <w:t xml:space="preserve">Propisuje se </w:t>
      </w:r>
      <w:r w:rsidR="00C16DB9" w:rsidRPr="004D0085">
        <w:rPr>
          <w:rFonts w:ascii="Times New Roman" w:eastAsia="Times New Roman" w:hAnsi="Times New Roman" w:cs="Times New Roman"/>
          <w:sz w:val="24"/>
          <w:szCs w:val="24"/>
          <w:lang w:eastAsia="en-US"/>
        </w:rPr>
        <w:t xml:space="preserve">dan </w:t>
      </w:r>
      <w:r w:rsidRPr="004D0085">
        <w:rPr>
          <w:rFonts w:ascii="Times New Roman" w:eastAsia="Times New Roman" w:hAnsi="Times New Roman" w:cs="Times New Roman"/>
          <w:sz w:val="24"/>
          <w:szCs w:val="24"/>
          <w:lang w:eastAsia="en-US"/>
        </w:rPr>
        <w:t>stupanj</w:t>
      </w:r>
      <w:r w:rsidR="00C16DB9" w:rsidRPr="004D0085">
        <w:rPr>
          <w:rFonts w:ascii="Times New Roman" w:eastAsia="Times New Roman" w:hAnsi="Times New Roman" w:cs="Times New Roman"/>
          <w:sz w:val="24"/>
          <w:szCs w:val="24"/>
          <w:lang w:eastAsia="en-US"/>
        </w:rPr>
        <w:t>a</w:t>
      </w:r>
      <w:r w:rsidRPr="004D0085">
        <w:rPr>
          <w:rFonts w:ascii="Times New Roman" w:eastAsia="Times New Roman" w:hAnsi="Times New Roman" w:cs="Times New Roman"/>
          <w:sz w:val="24"/>
          <w:szCs w:val="24"/>
          <w:lang w:eastAsia="en-US"/>
        </w:rPr>
        <w:t xml:space="preserve"> na snagu ovog</w:t>
      </w:r>
      <w:r w:rsidR="00C16DB9" w:rsidRPr="004D0085">
        <w:rPr>
          <w:rFonts w:ascii="Times New Roman" w:eastAsia="Times New Roman" w:hAnsi="Times New Roman" w:cs="Times New Roman"/>
          <w:sz w:val="24"/>
          <w:szCs w:val="24"/>
          <w:lang w:eastAsia="en-US"/>
        </w:rPr>
        <w:t>a</w:t>
      </w:r>
      <w:r w:rsidRPr="004D0085">
        <w:rPr>
          <w:rFonts w:ascii="Times New Roman" w:eastAsia="Times New Roman" w:hAnsi="Times New Roman" w:cs="Times New Roman"/>
          <w:sz w:val="24"/>
          <w:szCs w:val="24"/>
          <w:lang w:eastAsia="en-US"/>
        </w:rPr>
        <w:t xml:space="preserve"> Zakona.</w:t>
      </w:r>
    </w:p>
    <w:p w14:paraId="515303D7" w14:textId="77777777" w:rsidR="003660AB" w:rsidRPr="004D0085" w:rsidRDefault="003660AB" w:rsidP="00501156">
      <w:pPr>
        <w:rPr>
          <w:rFonts w:ascii="Times New Roman" w:eastAsia="Times New Roman" w:hAnsi="Times New Roman" w:cs="Times New Roman"/>
          <w:sz w:val="24"/>
          <w:szCs w:val="24"/>
          <w:lang w:eastAsia="en-US"/>
        </w:rPr>
      </w:pPr>
    </w:p>
    <w:p w14:paraId="78C7257F" w14:textId="77777777" w:rsidR="00501156" w:rsidRPr="004D0085" w:rsidRDefault="00501156" w:rsidP="00501156">
      <w:pPr>
        <w:rPr>
          <w:rFonts w:ascii="Times New Roman" w:eastAsia="Times New Roman" w:hAnsi="Times New Roman" w:cs="Times New Roman"/>
          <w:sz w:val="24"/>
          <w:szCs w:val="24"/>
          <w:lang w:eastAsia="en-US"/>
        </w:rPr>
      </w:pPr>
    </w:p>
    <w:p w14:paraId="0AF6638A" w14:textId="77777777" w:rsidR="00501156" w:rsidRPr="004D0085" w:rsidRDefault="00501156" w:rsidP="00501156">
      <w:pPr>
        <w:rPr>
          <w:rFonts w:ascii="Times New Roman" w:eastAsia="Times New Roman" w:hAnsi="Times New Roman" w:cs="Times New Roman"/>
          <w:sz w:val="24"/>
          <w:szCs w:val="24"/>
          <w:lang w:eastAsia="en-US"/>
        </w:rPr>
      </w:pPr>
    </w:p>
    <w:p w14:paraId="295555EA" w14:textId="77777777" w:rsidR="00501156" w:rsidRPr="004D0085" w:rsidRDefault="00501156" w:rsidP="00501156">
      <w:pPr>
        <w:rPr>
          <w:rFonts w:ascii="Times New Roman" w:eastAsia="Times New Roman" w:hAnsi="Times New Roman" w:cs="Times New Roman"/>
          <w:sz w:val="24"/>
          <w:szCs w:val="24"/>
          <w:lang w:eastAsia="en-US"/>
        </w:rPr>
      </w:pPr>
    </w:p>
    <w:p w14:paraId="49CDAF00" w14:textId="77777777" w:rsidR="00501156" w:rsidRPr="004D0085" w:rsidRDefault="00501156" w:rsidP="00501156">
      <w:pPr>
        <w:rPr>
          <w:rFonts w:ascii="Times New Roman" w:eastAsia="Times New Roman" w:hAnsi="Times New Roman" w:cs="Times New Roman"/>
          <w:sz w:val="24"/>
          <w:szCs w:val="24"/>
          <w:lang w:eastAsia="en-US"/>
        </w:rPr>
      </w:pPr>
    </w:p>
    <w:p w14:paraId="72BF674B" w14:textId="77777777" w:rsidR="00501156" w:rsidRPr="004D0085" w:rsidRDefault="00501156" w:rsidP="00501156">
      <w:pPr>
        <w:rPr>
          <w:rFonts w:ascii="Times New Roman" w:eastAsia="Times New Roman" w:hAnsi="Times New Roman" w:cs="Times New Roman"/>
          <w:sz w:val="24"/>
          <w:szCs w:val="24"/>
          <w:lang w:eastAsia="en-US"/>
        </w:rPr>
      </w:pPr>
    </w:p>
    <w:p w14:paraId="33EA8F59" w14:textId="77777777" w:rsidR="00501156" w:rsidRPr="004D0085" w:rsidRDefault="00501156" w:rsidP="00501156">
      <w:pPr>
        <w:rPr>
          <w:rFonts w:ascii="Times New Roman" w:eastAsia="Times New Roman" w:hAnsi="Times New Roman" w:cs="Times New Roman"/>
          <w:sz w:val="24"/>
          <w:szCs w:val="24"/>
          <w:lang w:eastAsia="en-US"/>
        </w:rPr>
      </w:pPr>
    </w:p>
    <w:p w14:paraId="488A20C6" w14:textId="77777777" w:rsidR="00501156" w:rsidRPr="004D0085" w:rsidRDefault="00501156" w:rsidP="00501156">
      <w:pPr>
        <w:rPr>
          <w:rFonts w:ascii="Times New Roman" w:eastAsia="Times New Roman" w:hAnsi="Times New Roman" w:cs="Times New Roman"/>
          <w:sz w:val="24"/>
          <w:szCs w:val="24"/>
          <w:lang w:eastAsia="en-US"/>
        </w:rPr>
      </w:pPr>
    </w:p>
    <w:p w14:paraId="761824CB" w14:textId="77777777" w:rsidR="00501156" w:rsidRPr="004D0085" w:rsidRDefault="00501156" w:rsidP="00501156">
      <w:pPr>
        <w:rPr>
          <w:rFonts w:ascii="Times New Roman" w:eastAsia="Times New Roman" w:hAnsi="Times New Roman" w:cs="Times New Roman"/>
          <w:sz w:val="24"/>
          <w:szCs w:val="24"/>
          <w:lang w:eastAsia="en-US"/>
        </w:rPr>
      </w:pPr>
    </w:p>
    <w:p w14:paraId="174869EC" w14:textId="77777777" w:rsidR="00501156" w:rsidRPr="004D0085" w:rsidRDefault="00501156" w:rsidP="00501156">
      <w:pPr>
        <w:rPr>
          <w:rFonts w:ascii="Times New Roman" w:eastAsia="Times New Roman" w:hAnsi="Times New Roman" w:cs="Times New Roman"/>
          <w:sz w:val="24"/>
          <w:szCs w:val="24"/>
          <w:lang w:eastAsia="en-US"/>
        </w:rPr>
      </w:pPr>
    </w:p>
    <w:p w14:paraId="5014450C" w14:textId="77777777" w:rsidR="00501156" w:rsidRPr="004D0085" w:rsidRDefault="00501156" w:rsidP="00501156">
      <w:pPr>
        <w:rPr>
          <w:rFonts w:ascii="Times New Roman" w:eastAsia="Times New Roman" w:hAnsi="Times New Roman" w:cs="Times New Roman"/>
          <w:sz w:val="24"/>
          <w:szCs w:val="24"/>
          <w:lang w:eastAsia="en-US"/>
        </w:rPr>
      </w:pPr>
    </w:p>
    <w:p w14:paraId="34A9ADAF" w14:textId="77777777" w:rsidR="00501156" w:rsidRPr="004D0085" w:rsidRDefault="00501156" w:rsidP="00501156">
      <w:pPr>
        <w:rPr>
          <w:rFonts w:ascii="Times New Roman" w:eastAsia="Times New Roman" w:hAnsi="Times New Roman" w:cs="Times New Roman"/>
          <w:sz w:val="24"/>
          <w:szCs w:val="24"/>
          <w:lang w:eastAsia="en-US"/>
        </w:rPr>
      </w:pPr>
    </w:p>
    <w:p w14:paraId="6C78E19F" w14:textId="77777777" w:rsidR="00501156" w:rsidRPr="004D0085" w:rsidRDefault="00501156" w:rsidP="00501156">
      <w:pPr>
        <w:rPr>
          <w:rFonts w:ascii="Times New Roman" w:eastAsia="Times New Roman" w:hAnsi="Times New Roman" w:cs="Times New Roman"/>
          <w:sz w:val="24"/>
          <w:szCs w:val="24"/>
          <w:lang w:eastAsia="en-US"/>
        </w:rPr>
      </w:pPr>
    </w:p>
    <w:p w14:paraId="747482CD" w14:textId="77777777" w:rsidR="00501156" w:rsidRPr="004D0085" w:rsidRDefault="00501156" w:rsidP="00501156">
      <w:pPr>
        <w:rPr>
          <w:rFonts w:ascii="Times New Roman" w:eastAsia="Times New Roman" w:hAnsi="Times New Roman" w:cs="Times New Roman"/>
          <w:sz w:val="24"/>
          <w:szCs w:val="24"/>
          <w:lang w:eastAsia="en-US"/>
        </w:rPr>
      </w:pPr>
    </w:p>
    <w:p w14:paraId="34CADDFF" w14:textId="77777777" w:rsidR="00630FE0" w:rsidRPr="004D0085" w:rsidRDefault="00630FE0" w:rsidP="00501156">
      <w:pPr>
        <w:rPr>
          <w:rFonts w:ascii="Times New Roman" w:eastAsia="Times New Roman" w:hAnsi="Times New Roman" w:cs="Times New Roman"/>
          <w:sz w:val="24"/>
          <w:szCs w:val="24"/>
          <w:lang w:eastAsia="en-US"/>
        </w:rPr>
      </w:pPr>
    </w:p>
    <w:p w14:paraId="65B34C49" w14:textId="77777777" w:rsidR="00501156" w:rsidRPr="004D0085" w:rsidRDefault="00501156" w:rsidP="00501156">
      <w:pPr>
        <w:rPr>
          <w:rFonts w:ascii="Times New Roman" w:eastAsia="Times New Roman" w:hAnsi="Times New Roman" w:cs="Times New Roman"/>
          <w:sz w:val="24"/>
          <w:szCs w:val="24"/>
          <w:lang w:eastAsia="en-US"/>
        </w:rPr>
      </w:pPr>
    </w:p>
    <w:p w14:paraId="2A8285C1" w14:textId="77777777" w:rsidR="003660AB" w:rsidRPr="004D0085" w:rsidRDefault="00831A45" w:rsidP="00637A93">
      <w:pPr>
        <w:jc w:val="center"/>
        <w:rPr>
          <w:rFonts w:ascii="Times New Roman" w:eastAsia="Times New Roman" w:hAnsi="Times New Roman" w:cs="Times New Roman"/>
          <w:b/>
          <w:sz w:val="24"/>
          <w:szCs w:val="24"/>
          <w:lang w:eastAsia="en-US"/>
        </w:rPr>
      </w:pPr>
      <w:r w:rsidRPr="004D0085">
        <w:rPr>
          <w:rFonts w:ascii="Times New Roman" w:eastAsia="Times New Roman" w:hAnsi="Times New Roman" w:cs="Times New Roman"/>
          <w:b/>
          <w:sz w:val="24"/>
          <w:szCs w:val="24"/>
          <w:lang w:eastAsia="en-US"/>
        </w:rPr>
        <w:t>TEKST ODREDBE VAŽEĆEG ZAKONA KOJA SE MIJENJA, ODNOSNO DOPUNJUJE</w:t>
      </w:r>
    </w:p>
    <w:p w14:paraId="6C5212E7" w14:textId="77777777" w:rsidR="003660AB" w:rsidRPr="004D0085" w:rsidRDefault="003660AB" w:rsidP="00637A93">
      <w:pPr>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val="en-US" w:eastAsia="en-US"/>
        </w:rPr>
        <w:t>Zaštita interesa i sigurnosti Republike Hrvatske</w:t>
      </w:r>
    </w:p>
    <w:p w14:paraId="23AC274C" w14:textId="77777777" w:rsidR="003660AB" w:rsidRPr="004D0085" w:rsidRDefault="003660AB" w:rsidP="00637A93">
      <w:pPr>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val="en-US" w:eastAsia="en-US"/>
        </w:rPr>
        <w:t>Članak 10.</w:t>
      </w:r>
    </w:p>
    <w:p w14:paraId="1E6C605C" w14:textId="77777777" w:rsidR="003660AB" w:rsidRPr="004D0085" w:rsidRDefault="003660AB" w:rsidP="00637A93">
      <w:pPr>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eastAsia="en-US"/>
        </w:rPr>
        <w:t>(1) Za vrijeme dok je Republika Hrvatska vlasnik 50% i više dionica INE d.d., INA d.d. odnosno njezina tijela mogu samo uz suglasnost Vlade Republike Hrvatske donositi odluke, odnosno sklopiti pravne poslove ili poduzeti pravne radnje koje se odnose na prodaju, odnosno zajedničko ulaganje čija vrijednost prelazi vrijednost 3% imovine INE d.d.</w:t>
      </w:r>
    </w:p>
    <w:p w14:paraId="3EB9636B" w14:textId="77777777" w:rsidR="003660AB" w:rsidRPr="004D0085" w:rsidRDefault="003660AB" w:rsidP="00637A93">
      <w:pPr>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eastAsia="en-US"/>
        </w:rPr>
        <w:t>(2) Za vrijeme dok je Republika Hrvatska vlasnik 25% i više dionica INE d.d., Vlada Republike Hrvatske može donijeti odluku da INA d.d. odnosno njezina tijela mogu samo uz suglasnost Vlade Republike Hrvatske donositi odluke, odnosno sklopiti prav</w:t>
      </w:r>
      <w:r w:rsidRPr="004D0085">
        <w:rPr>
          <w:rFonts w:ascii="Times New Roman" w:eastAsia="Times New Roman" w:hAnsi="Times New Roman" w:cs="Times New Roman"/>
          <w:sz w:val="24"/>
          <w:szCs w:val="24"/>
          <w:lang w:eastAsia="en-US"/>
        </w:rPr>
        <w:softHyphen/>
        <w:t>ne poslove ili poduzeti pravne radnje koje se odnose na prodaju, odnosno zajedničko ulaganje čija vrijednost prelazi vrijednost 25% imovine INE d.d.</w:t>
      </w:r>
    </w:p>
    <w:p w14:paraId="6927C9F9" w14:textId="77777777" w:rsidR="003660AB" w:rsidRPr="004D0085" w:rsidRDefault="003660AB" w:rsidP="00637A93">
      <w:pPr>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eastAsia="en-US"/>
        </w:rPr>
        <w:t>(3) Vlada Republike Hrvatske može sa strateškim ulagateljem sklopiti ugovor o načinu korištenja prava glasa iz dionica INE d.d. kojih je vlasnik Republika Hrvatska i načinu korištenja prava iz stavka 1. i 2. ovoga članka. Tim ugovorom se na treće osobe ne mogu prenijeti ovlaštenja Vlade Republike Hrvatske iz stavka 1. i 2. ovoga članka i pravo glasa iz dionica INE d.d. kojih je vlasnik Republika Hrvatska.</w:t>
      </w:r>
    </w:p>
    <w:p w14:paraId="367C47F3" w14:textId="77777777" w:rsidR="003660AB" w:rsidRPr="004D0085" w:rsidRDefault="003660AB" w:rsidP="00637A93">
      <w:pPr>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eastAsia="en-US"/>
        </w:rPr>
        <w:t>(4) Za vrijeme dok je Republika Hrvatska vlasnik 10% i više dionica INE d.d., niti jedan drugi dioničar ili s njim povezana osoba ne može, osim u slučaju prodaje iz članka 6. ovoga Zakona, bez posebnog odobrenja Vlade Republike Hrvatske postupno ili odjednom steći dionice INE d.d. čiji ukupan nominalni iznos čini više od 10% temeljnog kapitala, odnosno nekog drugog prethodnim odobrenjem Vlade Republike Hrvatske odobrenog postotka dionica, a koje daju pravo glasa u glavnoj skupštini INE d.d.</w:t>
      </w:r>
    </w:p>
    <w:p w14:paraId="58E0FDBB" w14:textId="77777777" w:rsidR="003660AB" w:rsidRPr="004D0085" w:rsidRDefault="003660AB" w:rsidP="00637A93">
      <w:pPr>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eastAsia="en-US"/>
        </w:rPr>
        <w:t>(5) Za čitavo vrijeme dok je Republika Hrvatska vlasnik jedne ili više dionice INE d.d. s pravom glasa u glavnoj skupštini, INA d.d., odnosno njezina tijela mogu samo uz suglasnost Vlade Republike Hrvatske donositi odluke, odnosno sklapati ili poduzimati pravne radnje u odnosu na:</w:t>
      </w:r>
    </w:p>
    <w:p w14:paraId="4A72E193" w14:textId="77777777" w:rsidR="003660AB" w:rsidRPr="004D0085" w:rsidRDefault="003660AB" w:rsidP="00637A93">
      <w:pPr>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eastAsia="en-US"/>
        </w:rPr>
        <w:t>– prestanak društva,</w:t>
      </w:r>
    </w:p>
    <w:p w14:paraId="34449ACC" w14:textId="77777777" w:rsidR="003660AB" w:rsidRPr="004D0085" w:rsidRDefault="003660AB" w:rsidP="00637A93">
      <w:pPr>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eastAsia="en-US"/>
        </w:rPr>
        <w:t>– odricanje od dozvole ili ovlaštenja za obavljanje djelatnosti, ili koncesije od interesa za Republiku Hrvatsku,</w:t>
      </w:r>
    </w:p>
    <w:p w14:paraId="46F34825" w14:textId="77777777" w:rsidR="003660AB" w:rsidRPr="004D0085" w:rsidRDefault="003660AB" w:rsidP="00637A93">
      <w:pPr>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eastAsia="en-US"/>
        </w:rPr>
        <w:t>– promjenu tvrtke,</w:t>
      </w:r>
    </w:p>
    <w:p w14:paraId="7E238A94" w14:textId="77777777" w:rsidR="003660AB" w:rsidRPr="004D0085" w:rsidRDefault="003660AB" w:rsidP="00637A93">
      <w:pPr>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eastAsia="en-US"/>
        </w:rPr>
        <w:t>– premještanje sjedišta INE d.d. u inozemstvo.</w:t>
      </w:r>
    </w:p>
    <w:p w14:paraId="3488597C" w14:textId="77777777" w:rsidR="003660AB" w:rsidRPr="004D0085" w:rsidRDefault="003660AB" w:rsidP="00637A93">
      <w:pPr>
        <w:jc w:val="both"/>
        <w:rPr>
          <w:rFonts w:ascii="Times New Roman" w:eastAsia="Times New Roman" w:hAnsi="Times New Roman" w:cs="Times New Roman"/>
          <w:sz w:val="24"/>
          <w:szCs w:val="24"/>
          <w:lang w:eastAsia="en-US"/>
        </w:rPr>
      </w:pPr>
      <w:r w:rsidRPr="004D0085">
        <w:rPr>
          <w:rFonts w:ascii="Times New Roman" w:eastAsia="Times New Roman" w:hAnsi="Times New Roman" w:cs="Times New Roman"/>
          <w:sz w:val="24"/>
          <w:szCs w:val="24"/>
          <w:lang w:eastAsia="en-US"/>
        </w:rPr>
        <w:t>(6) U slučaju pokretanja postupka likvidacije nad INA d.d ili njezinim pravnim sljednikom, a za čitavo vrijeme dok je Republika Hrvatska vlasnik jedne ili više dionica INE d.d. s pravom glasa, Republika Hrvatska ima pravo prvokupa cjelokupne, odnosno dijela imovine INE d.d. po procijenjenoj tržišnoj vrijednosti.</w:t>
      </w:r>
    </w:p>
    <w:sectPr w:rsidR="003660AB" w:rsidRPr="004D0085" w:rsidSect="00831A45">
      <w:footerReference w:type="default" r:id="rId10"/>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DE295" w14:textId="77777777" w:rsidR="00804EED" w:rsidRDefault="00804EED" w:rsidP="00780DBA">
      <w:pPr>
        <w:spacing w:after="0" w:line="240" w:lineRule="auto"/>
      </w:pPr>
      <w:r>
        <w:separator/>
      </w:r>
    </w:p>
  </w:endnote>
  <w:endnote w:type="continuationSeparator" w:id="0">
    <w:p w14:paraId="008238B1" w14:textId="77777777" w:rsidR="00804EED" w:rsidRDefault="00804EED" w:rsidP="0078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E83C" w14:textId="77777777" w:rsidR="00200CF1" w:rsidRPr="005222AE" w:rsidRDefault="00200CF1" w:rsidP="00200CF1">
    <w:pPr>
      <w:pStyle w:val="Footer"/>
      <w:pBdr>
        <w:top w:val="single" w:sz="4" w:space="1" w:color="404040" w:themeColor="text1" w:themeTint="BF"/>
      </w:pBdr>
      <w:jc w:val="center"/>
      <w:rPr>
        <w:rFonts w:ascii="Times New Roman" w:hAnsi="Times New Roman" w:cs="Times New Roman"/>
        <w:color w:val="404040" w:themeColor="text1" w:themeTint="BF"/>
        <w:spacing w:val="20"/>
        <w:sz w:val="20"/>
      </w:rPr>
    </w:pPr>
    <w:r w:rsidRPr="005222AE">
      <w:rPr>
        <w:rFonts w:ascii="Times New Roman" w:hAnsi="Times New Roman" w:cs="Times New Roman"/>
        <w:color w:val="404040" w:themeColor="text1" w:themeTint="BF"/>
        <w:spacing w:val="20"/>
        <w:sz w:val="20"/>
      </w:rPr>
      <w:t>Banski dvori | Trg Sv. Marka 2  | 10000 Zagreb | tel. 01 4569 222 | vlada.gov.hr</w:t>
    </w:r>
  </w:p>
  <w:p w14:paraId="25D6633F" w14:textId="77777777" w:rsidR="00200CF1" w:rsidRPr="00200CF1" w:rsidRDefault="00200CF1" w:rsidP="00200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7868"/>
      <w:docPartObj>
        <w:docPartGallery w:val="Page Numbers (Bottom of Page)"/>
        <w:docPartUnique/>
      </w:docPartObj>
    </w:sdtPr>
    <w:sdtEndPr/>
    <w:sdtContent>
      <w:p w14:paraId="7EA772AA" w14:textId="39DC34B7" w:rsidR="00104076" w:rsidRDefault="00104076">
        <w:pPr>
          <w:pStyle w:val="Footer"/>
          <w:jc w:val="right"/>
        </w:pPr>
        <w:r>
          <w:fldChar w:fldCharType="begin"/>
        </w:r>
        <w:r>
          <w:instrText>PAGE   \* MERGEFORMAT</w:instrText>
        </w:r>
        <w:r>
          <w:fldChar w:fldCharType="separate"/>
        </w:r>
        <w:r w:rsidR="008360AD">
          <w:rPr>
            <w:noProof/>
          </w:rPr>
          <w:t>3</w:t>
        </w:r>
        <w:r>
          <w:fldChar w:fldCharType="end"/>
        </w:r>
      </w:p>
    </w:sdtContent>
  </w:sdt>
  <w:p w14:paraId="78E6EEBF" w14:textId="77777777" w:rsidR="00104076" w:rsidRDefault="00104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002E3" w14:textId="77777777" w:rsidR="00804EED" w:rsidRDefault="00804EED" w:rsidP="00780DBA">
      <w:pPr>
        <w:spacing w:after="0" w:line="240" w:lineRule="auto"/>
      </w:pPr>
      <w:r>
        <w:separator/>
      </w:r>
    </w:p>
  </w:footnote>
  <w:footnote w:type="continuationSeparator" w:id="0">
    <w:p w14:paraId="6719B8DC" w14:textId="77777777" w:rsidR="00804EED" w:rsidRDefault="00804EED" w:rsidP="00780D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77D"/>
    <w:multiLevelType w:val="hybridMultilevel"/>
    <w:tmpl w:val="CA4A28D8"/>
    <w:lvl w:ilvl="0" w:tplc="6C88FDA0">
      <w:start w:val="1"/>
      <w:numFmt w:val="bullet"/>
      <w:lvlText w:val=""/>
      <w:lvlJc w:val="left"/>
      <w:pPr>
        <w:ind w:left="4329" w:hanging="360"/>
      </w:pPr>
      <w:rPr>
        <w:rFonts w:ascii="Symbol" w:hAnsi="Symbol" w:hint="default"/>
      </w:rPr>
    </w:lvl>
    <w:lvl w:ilvl="1" w:tplc="041A0003">
      <w:start w:val="1"/>
      <w:numFmt w:val="bullet"/>
      <w:lvlText w:val="o"/>
      <w:lvlJc w:val="left"/>
      <w:pPr>
        <w:ind w:left="5049" w:hanging="360"/>
      </w:pPr>
      <w:rPr>
        <w:rFonts w:ascii="Courier New" w:hAnsi="Courier New" w:cs="Courier New" w:hint="default"/>
      </w:rPr>
    </w:lvl>
    <w:lvl w:ilvl="2" w:tplc="041A0005" w:tentative="1">
      <w:start w:val="1"/>
      <w:numFmt w:val="bullet"/>
      <w:lvlText w:val=""/>
      <w:lvlJc w:val="left"/>
      <w:pPr>
        <w:ind w:left="5769" w:hanging="360"/>
      </w:pPr>
      <w:rPr>
        <w:rFonts w:ascii="Wingdings" w:hAnsi="Wingdings" w:hint="default"/>
      </w:rPr>
    </w:lvl>
    <w:lvl w:ilvl="3" w:tplc="041A0001" w:tentative="1">
      <w:start w:val="1"/>
      <w:numFmt w:val="bullet"/>
      <w:lvlText w:val=""/>
      <w:lvlJc w:val="left"/>
      <w:pPr>
        <w:ind w:left="6489" w:hanging="360"/>
      </w:pPr>
      <w:rPr>
        <w:rFonts w:ascii="Symbol" w:hAnsi="Symbol" w:hint="default"/>
      </w:rPr>
    </w:lvl>
    <w:lvl w:ilvl="4" w:tplc="041A0003" w:tentative="1">
      <w:start w:val="1"/>
      <w:numFmt w:val="bullet"/>
      <w:lvlText w:val="o"/>
      <w:lvlJc w:val="left"/>
      <w:pPr>
        <w:ind w:left="7209" w:hanging="360"/>
      </w:pPr>
      <w:rPr>
        <w:rFonts w:ascii="Courier New" w:hAnsi="Courier New" w:cs="Courier New" w:hint="default"/>
      </w:rPr>
    </w:lvl>
    <w:lvl w:ilvl="5" w:tplc="041A0005" w:tentative="1">
      <w:start w:val="1"/>
      <w:numFmt w:val="bullet"/>
      <w:lvlText w:val=""/>
      <w:lvlJc w:val="left"/>
      <w:pPr>
        <w:ind w:left="7929" w:hanging="360"/>
      </w:pPr>
      <w:rPr>
        <w:rFonts w:ascii="Wingdings" w:hAnsi="Wingdings" w:hint="default"/>
      </w:rPr>
    </w:lvl>
    <w:lvl w:ilvl="6" w:tplc="041A0001" w:tentative="1">
      <w:start w:val="1"/>
      <w:numFmt w:val="bullet"/>
      <w:lvlText w:val=""/>
      <w:lvlJc w:val="left"/>
      <w:pPr>
        <w:ind w:left="8649" w:hanging="360"/>
      </w:pPr>
      <w:rPr>
        <w:rFonts w:ascii="Symbol" w:hAnsi="Symbol" w:hint="default"/>
      </w:rPr>
    </w:lvl>
    <w:lvl w:ilvl="7" w:tplc="041A0003" w:tentative="1">
      <w:start w:val="1"/>
      <w:numFmt w:val="bullet"/>
      <w:lvlText w:val="o"/>
      <w:lvlJc w:val="left"/>
      <w:pPr>
        <w:ind w:left="9369" w:hanging="360"/>
      </w:pPr>
      <w:rPr>
        <w:rFonts w:ascii="Courier New" w:hAnsi="Courier New" w:cs="Courier New" w:hint="default"/>
      </w:rPr>
    </w:lvl>
    <w:lvl w:ilvl="8" w:tplc="041A0005" w:tentative="1">
      <w:start w:val="1"/>
      <w:numFmt w:val="bullet"/>
      <w:lvlText w:val=""/>
      <w:lvlJc w:val="left"/>
      <w:pPr>
        <w:ind w:left="10089" w:hanging="360"/>
      </w:pPr>
      <w:rPr>
        <w:rFonts w:ascii="Wingdings" w:hAnsi="Wingdings" w:hint="default"/>
      </w:rPr>
    </w:lvl>
  </w:abstractNum>
  <w:abstractNum w:abstractNumId="1" w15:restartNumberingAfterBreak="0">
    <w:nsid w:val="0B1553D5"/>
    <w:multiLevelType w:val="hybridMultilevel"/>
    <w:tmpl w:val="C8C007F6"/>
    <w:lvl w:ilvl="0" w:tplc="5964A64E">
      <w:start w:val="1"/>
      <w:numFmt w:val="upperRoman"/>
      <w:lvlText w:val="%1."/>
      <w:lvlJc w:val="left"/>
      <w:pPr>
        <w:ind w:left="360" w:hanging="360"/>
      </w:pPr>
      <w:rPr>
        <w:rFonts w:cs="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19143A83"/>
    <w:multiLevelType w:val="hybridMultilevel"/>
    <w:tmpl w:val="86363CC2"/>
    <w:lvl w:ilvl="0" w:tplc="7C7E761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B3447D7"/>
    <w:multiLevelType w:val="hybridMultilevel"/>
    <w:tmpl w:val="9A0648EC"/>
    <w:lvl w:ilvl="0" w:tplc="6A640D24">
      <w:start w:val="2"/>
      <w:numFmt w:val="bullet"/>
      <w:lvlText w:val="-"/>
      <w:lvlJc w:val="left"/>
      <w:pPr>
        <w:ind w:left="3355" w:hanging="360"/>
      </w:pPr>
      <w:rPr>
        <w:rFonts w:ascii="Times New Roman" w:eastAsia="Times New Roman" w:hAnsi="Times New Roman" w:cs="Times New Roman" w:hint="default"/>
      </w:rPr>
    </w:lvl>
    <w:lvl w:ilvl="1" w:tplc="041A0003" w:tentative="1">
      <w:start w:val="1"/>
      <w:numFmt w:val="bullet"/>
      <w:lvlText w:val="o"/>
      <w:lvlJc w:val="left"/>
      <w:pPr>
        <w:ind w:left="4075" w:hanging="360"/>
      </w:pPr>
      <w:rPr>
        <w:rFonts w:ascii="Courier New" w:hAnsi="Courier New" w:cs="Courier New" w:hint="default"/>
      </w:rPr>
    </w:lvl>
    <w:lvl w:ilvl="2" w:tplc="041A0005" w:tentative="1">
      <w:start w:val="1"/>
      <w:numFmt w:val="bullet"/>
      <w:lvlText w:val=""/>
      <w:lvlJc w:val="left"/>
      <w:pPr>
        <w:ind w:left="4795" w:hanging="360"/>
      </w:pPr>
      <w:rPr>
        <w:rFonts w:ascii="Wingdings" w:hAnsi="Wingdings" w:hint="default"/>
      </w:rPr>
    </w:lvl>
    <w:lvl w:ilvl="3" w:tplc="041A0001" w:tentative="1">
      <w:start w:val="1"/>
      <w:numFmt w:val="bullet"/>
      <w:lvlText w:val=""/>
      <w:lvlJc w:val="left"/>
      <w:pPr>
        <w:ind w:left="5515" w:hanging="360"/>
      </w:pPr>
      <w:rPr>
        <w:rFonts w:ascii="Symbol" w:hAnsi="Symbol" w:hint="default"/>
      </w:rPr>
    </w:lvl>
    <w:lvl w:ilvl="4" w:tplc="041A0003" w:tentative="1">
      <w:start w:val="1"/>
      <w:numFmt w:val="bullet"/>
      <w:lvlText w:val="o"/>
      <w:lvlJc w:val="left"/>
      <w:pPr>
        <w:ind w:left="6235" w:hanging="360"/>
      </w:pPr>
      <w:rPr>
        <w:rFonts w:ascii="Courier New" w:hAnsi="Courier New" w:cs="Courier New" w:hint="default"/>
      </w:rPr>
    </w:lvl>
    <w:lvl w:ilvl="5" w:tplc="041A0005" w:tentative="1">
      <w:start w:val="1"/>
      <w:numFmt w:val="bullet"/>
      <w:lvlText w:val=""/>
      <w:lvlJc w:val="left"/>
      <w:pPr>
        <w:ind w:left="6955" w:hanging="360"/>
      </w:pPr>
      <w:rPr>
        <w:rFonts w:ascii="Wingdings" w:hAnsi="Wingdings" w:hint="default"/>
      </w:rPr>
    </w:lvl>
    <w:lvl w:ilvl="6" w:tplc="041A0001" w:tentative="1">
      <w:start w:val="1"/>
      <w:numFmt w:val="bullet"/>
      <w:lvlText w:val=""/>
      <w:lvlJc w:val="left"/>
      <w:pPr>
        <w:ind w:left="7675" w:hanging="360"/>
      </w:pPr>
      <w:rPr>
        <w:rFonts w:ascii="Symbol" w:hAnsi="Symbol" w:hint="default"/>
      </w:rPr>
    </w:lvl>
    <w:lvl w:ilvl="7" w:tplc="041A0003" w:tentative="1">
      <w:start w:val="1"/>
      <w:numFmt w:val="bullet"/>
      <w:lvlText w:val="o"/>
      <w:lvlJc w:val="left"/>
      <w:pPr>
        <w:ind w:left="8395" w:hanging="360"/>
      </w:pPr>
      <w:rPr>
        <w:rFonts w:ascii="Courier New" w:hAnsi="Courier New" w:cs="Courier New" w:hint="default"/>
      </w:rPr>
    </w:lvl>
    <w:lvl w:ilvl="8" w:tplc="041A0005" w:tentative="1">
      <w:start w:val="1"/>
      <w:numFmt w:val="bullet"/>
      <w:lvlText w:val=""/>
      <w:lvlJc w:val="left"/>
      <w:pPr>
        <w:ind w:left="9115" w:hanging="360"/>
      </w:pPr>
      <w:rPr>
        <w:rFonts w:ascii="Wingdings" w:hAnsi="Wingdings" w:hint="default"/>
      </w:rPr>
    </w:lvl>
  </w:abstractNum>
  <w:abstractNum w:abstractNumId="4" w15:restartNumberingAfterBreak="0">
    <w:nsid w:val="1BAF3234"/>
    <w:multiLevelType w:val="hybridMultilevel"/>
    <w:tmpl w:val="3000C6BA"/>
    <w:lvl w:ilvl="0" w:tplc="AD68054A">
      <w:start w:val="1"/>
      <w:numFmt w:val="decimal"/>
      <w:lvlText w:val="%1)"/>
      <w:lvlJc w:val="left"/>
      <w:pPr>
        <w:ind w:left="2115" w:hanging="705"/>
      </w:pPr>
      <w:rPr>
        <w:rFonts w:hint="default"/>
      </w:rPr>
    </w:lvl>
    <w:lvl w:ilvl="1" w:tplc="041A0019" w:tentative="1">
      <w:start w:val="1"/>
      <w:numFmt w:val="lowerLetter"/>
      <w:lvlText w:val="%2."/>
      <w:lvlJc w:val="left"/>
      <w:pPr>
        <w:ind w:left="2490" w:hanging="360"/>
      </w:pPr>
    </w:lvl>
    <w:lvl w:ilvl="2" w:tplc="041A001B" w:tentative="1">
      <w:start w:val="1"/>
      <w:numFmt w:val="lowerRoman"/>
      <w:lvlText w:val="%3."/>
      <w:lvlJc w:val="right"/>
      <w:pPr>
        <w:ind w:left="3210" w:hanging="180"/>
      </w:pPr>
    </w:lvl>
    <w:lvl w:ilvl="3" w:tplc="041A000F" w:tentative="1">
      <w:start w:val="1"/>
      <w:numFmt w:val="decimal"/>
      <w:lvlText w:val="%4."/>
      <w:lvlJc w:val="left"/>
      <w:pPr>
        <w:ind w:left="3930" w:hanging="360"/>
      </w:pPr>
    </w:lvl>
    <w:lvl w:ilvl="4" w:tplc="041A0019" w:tentative="1">
      <w:start w:val="1"/>
      <w:numFmt w:val="lowerLetter"/>
      <w:lvlText w:val="%5."/>
      <w:lvlJc w:val="left"/>
      <w:pPr>
        <w:ind w:left="4650" w:hanging="360"/>
      </w:pPr>
    </w:lvl>
    <w:lvl w:ilvl="5" w:tplc="041A001B" w:tentative="1">
      <w:start w:val="1"/>
      <w:numFmt w:val="lowerRoman"/>
      <w:lvlText w:val="%6."/>
      <w:lvlJc w:val="right"/>
      <w:pPr>
        <w:ind w:left="5370" w:hanging="180"/>
      </w:pPr>
    </w:lvl>
    <w:lvl w:ilvl="6" w:tplc="041A000F" w:tentative="1">
      <w:start w:val="1"/>
      <w:numFmt w:val="decimal"/>
      <w:lvlText w:val="%7."/>
      <w:lvlJc w:val="left"/>
      <w:pPr>
        <w:ind w:left="6090" w:hanging="360"/>
      </w:pPr>
    </w:lvl>
    <w:lvl w:ilvl="7" w:tplc="041A0019" w:tentative="1">
      <w:start w:val="1"/>
      <w:numFmt w:val="lowerLetter"/>
      <w:lvlText w:val="%8."/>
      <w:lvlJc w:val="left"/>
      <w:pPr>
        <w:ind w:left="6810" w:hanging="360"/>
      </w:pPr>
    </w:lvl>
    <w:lvl w:ilvl="8" w:tplc="041A001B" w:tentative="1">
      <w:start w:val="1"/>
      <w:numFmt w:val="lowerRoman"/>
      <w:lvlText w:val="%9."/>
      <w:lvlJc w:val="right"/>
      <w:pPr>
        <w:ind w:left="7530" w:hanging="180"/>
      </w:pPr>
    </w:lvl>
  </w:abstractNum>
  <w:abstractNum w:abstractNumId="5" w15:restartNumberingAfterBreak="0">
    <w:nsid w:val="217A75F3"/>
    <w:multiLevelType w:val="hybridMultilevel"/>
    <w:tmpl w:val="711E2486"/>
    <w:lvl w:ilvl="0" w:tplc="D5B648BA">
      <w:start w:val="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66A57E7"/>
    <w:multiLevelType w:val="multilevel"/>
    <w:tmpl w:val="2DE4DC82"/>
    <w:numStyleLink w:val="ImportedStyle1"/>
  </w:abstractNum>
  <w:abstractNum w:abstractNumId="7" w15:restartNumberingAfterBreak="0">
    <w:nsid w:val="2B1A4B89"/>
    <w:multiLevelType w:val="hybridMultilevel"/>
    <w:tmpl w:val="196A36B0"/>
    <w:lvl w:ilvl="0" w:tplc="93FA81C0">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79E12E5"/>
    <w:multiLevelType w:val="hybridMultilevel"/>
    <w:tmpl w:val="8796F35C"/>
    <w:lvl w:ilvl="0" w:tplc="6A640D24">
      <w:start w:val="2"/>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9" w15:restartNumberingAfterBreak="0">
    <w:nsid w:val="601D7231"/>
    <w:multiLevelType w:val="hybridMultilevel"/>
    <w:tmpl w:val="2DE4DC82"/>
    <w:styleLink w:val="ImportedStyle1"/>
    <w:lvl w:ilvl="0" w:tplc="16C289C6">
      <w:start w:val="1"/>
      <w:numFmt w:val="decimal"/>
      <w:lvlText w:val="%1)"/>
      <w:lvlJc w:val="left"/>
      <w:pPr>
        <w:ind w:left="424" w:hanging="424"/>
      </w:pPr>
      <w:rPr>
        <w:rFonts w:hAnsi="Arial Unicode MS"/>
        <w:caps w:val="0"/>
        <w:smallCaps w:val="0"/>
        <w:strike w:val="0"/>
        <w:dstrike w:val="0"/>
        <w:outline w:val="0"/>
        <w:emboss w:val="0"/>
        <w:imprint w:val="0"/>
        <w:spacing w:val="0"/>
        <w:w w:val="100"/>
        <w:kern w:val="0"/>
        <w:position w:val="0"/>
        <w:highlight w:val="none"/>
        <w:vertAlign w:val="baseline"/>
      </w:rPr>
    </w:lvl>
    <w:lvl w:ilvl="1" w:tplc="E6C60144">
      <w:start w:val="1"/>
      <w:numFmt w:val="lowerLetter"/>
      <w:lvlText w:val="%2."/>
      <w:lvlJc w:val="left"/>
      <w:pPr>
        <w:ind w:left="762" w:hanging="620"/>
      </w:pPr>
      <w:rPr>
        <w:rFonts w:hAnsi="Arial Unicode MS"/>
        <w:caps w:val="0"/>
        <w:smallCaps w:val="0"/>
        <w:strike w:val="0"/>
        <w:dstrike w:val="0"/>
        <w:outline w:val="0"/>
        <w:emboss w:val="0"/>
        <w:imprint w:val="0"/>
        <w:spacing w:val="0"/>
        <w:w w:val="100"/>
        <w:kern w:val="0"/>
        <w:position w:val="0"/>
        <w:highlight w:val="none"/>
        <w:vertAlign w:val="baseline"/>
      </w:rPr>
    </w:lvl>
    <w:lvl w:ilvl="2" w:tplc="EFE82328">
      <w:start w:val="1"/>
      <w:numFmt w:val="lowerRoman"/>
      <w:lvlText w:val="%3."/>
      <w:lvlJc w:val="left"/>
      <w:pPr>
        <w:ind w:left="1374" w:hanging="533"/>
      </w:pPr>
      <w:rPr>
        <w:rFonts w:hAnsi="Arial Unicode MS"/>
        <w:caps w:val="0"/>
        <w:smallCaps w:val="0"/>
        <w:strike w:val="0"/>
        <w:dstrike w:val="0"/>
        <w:outline w:val="0"/>
        <w:emboss w:val="0"/>
        <w:imprint w:val="0"/>
        <w:spacing w:val="0"/>
        <w:w w:val="100"/>
        <w:kern w:val="0"/>
        <w:position w:val="0"/>
        <w:highlight w:val="none"/>
        <w:vertAlign w:val="baseline"/>
      </w:rPr>
    </w:lvl>
    <w:lvl w:ilvl="3" w:tplc="208C0210">
      <w:start w:val="1"/>
      <w:numFmt w:val="decimal"/>
      <w:lvlText w:val="%4."/>
      <w:lvlJc w:val="left"/>
      <w:pPr>
        <w:ind w:left="2094" w:hanging="596"/>
      </w:pPr>
      <w:rPr>
        <w:rFonts w:hAnsi="Arial Unicode MS"/>
        <w:caps w:val="0"/>
        <w:smallCaps w:val="0"/>
        <w:strike w:val="0"/>
        <w:dstrike w:val="0"/>
        <w:outline w:val="0"/>
        <w:emboss w:val="0"/>
        <w:imprint w:val="0"/>
        <w:spacing w:val="0"/>
        <w:w w:val="100"/>
        <w:kern w:val="0"/>
        <w:position w:val="0"/>
        <w:highlight w:val="none"/>
        <w:vertAlign w:val="baseline"/>
      </w:rPr>
    </w:lvl>
    <w:lvl w:ilvl="4" w:tplc="5CF814F6">
      <w:start w:val="1"/>
      <w:numFmt w:val="lowerLetter"/>
      <w:lvlText w:val="%5."/>
      <w:lvlJc w:val="left"/>
      <w:pPr>
        <w:ind w:left="2814" w:hanging="584"/>
      </w:pPr>
      <w:rPr>
        <w:rFonts w:hAnsi="Arial Unicode MS"/>
        <w:caps w:val="0"/>
        <w:smallCaps w:val="0"/>
        <w:strike w:val="0"/>
        <w:dstrike w:val="0"/>
        <w:outline w:val="0"/>
        <w:emboss w:val="0"/>
        <w:imprint w:val="0"/>
        <w:spacing w:val="0"/>
        <w:w w:val="100"/>
        <w:kern w:val="0"/>
        <w:position w:val="0"/>
        <w:highlight w:val="none"/>
        <w:vertAlign w:val="baseline"/>
      </w:rPr>
    </w:lvl>
    <w:lvl w:ilvl="5" w:tplc="9CAC0CC0">
      <w:start w:val="1"/>
      <w:numFmt w:val="lowerRoman"/>
      <w:lvlText w:val="%6."/>
      <w:lvlJc w:val="left"/>
      <w:pPr>
        <w:ind w:left="3534" w:hanging="497"/>
      </w:pPr>
      <w:rPr>
        <w:rFonts w:hAnsi="Arial Unicode MS"/>
        <w:caps w:val="0"/>
        <w:smallCaps w:val="0"/>
        <w:strike w:val="0"/>
        <w:dstrike w:val="0"/>
        <w:outline w:val="0"/>
        <w:emboss w:val="0"/>
        <w:imprint w:val="0"/>
        <w:spacing w:val="0"/>
        <w:w w:val="100"/>
        <w:kern w:val="0"/>
        <w:position w:val="0"/>
        <w:highlight w:val="none"/>
        <w:vertAlign w:val="baseline"/>
      </w:rPr>
    </w:lvl>
    <w:lvl w:ilvl="6" w:tplc="5C1E44EC">
      <w:start w:val="1"/>
      <w:numFmt w:val="decimal"/>
      <w:lvlText w:val="%7."/>
      <w:lvlJc w:val="left"/>
      <w:pPr>
        <w:ind w:left="4254" w:hanging="560"/>
      </w:pPr>
      <w:rPr>
        <w:rFonts w:hAnsi="Arial Unicode MS"/>
        <w:caps w:val="0"/>
        <w:smallCaps w:val="0"/>
        <w:strike w:val="0"/>
        <w:dstrike w:val="0"/>
        <w:outline w:val="0"/>
        <w:emboss w:val="0"/>
        <w:imprint w:val="0"/>
        <w:spacing w:val="0"/>
        <w:w w:val="100"/>
        <w:kern w:val="0"/>
        <w:position w:val="0"/>
        <w:highlight w:val="none"/>
        <w:vertAlign w:val="baseline"/>
      </w:rPr>
    </w:lvl>
    <w:lvl w:ilvl="7" w:tplc="842858EA">
      <w:start w:val="1"/>
      <w:numFmt w:val="lowerLetter"/>
      <w:lvlText w:val="%8."/>
      <w:lvlJc w:val="left"/>
      <w:pPr>
        <w:ind w:left="4974" w:hanging="548"/>
      </w:pPr>
      <w:rPr>
        <w:rFonts w:hAnsi="Arial Unicode MS"/>
        <w:caps w:val="0"/>
        <w:smallCaps w:val="0"/>
        <w:strike w:val="0"/>
        <w:dstrike w:val="0"/>
        <w:outline w:val="0"/>
        <w:emboss w:val="0"/>
        <w:imprint w:val="0"/>
        <w:spacing w:val="0"/>
        <w:w w:val="100"/>
        <w:kern w:val="0"/>
        <w:position w:val="0"/>
        <w:highlight w:val="none"/>
        <w:vertAlign w:val="baseline"/>
      </w:rPr>
    </w:lvl>
    <w:lvl w:ilvl="8" w:tplc="9E6050F6">
      <w:start w:val="1"/>
      <w:numFmt w:val="lowerRoman"/>
      <w:lvlText w:val="%9."/>
      <w:lvlJc w:val="left"/>
      <w:pPr>
        <w:ind w:left="5694" w:hanging="46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ACA7456"/>
    <w:multiLevelType w:val="hybridMultilevel"/>
    <w:tmpl w:val="736E9E1E"/>
    <w:lvl w:ilvl="0" w:tplc="6A640D24">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F1054D8"/>
    <w:multiLevelType w:val="hybridMultilevel"/>
    <w:tmpl w:val="F9609CBE"/>
    <w:lvl w:ilvl="0" w:tplc="A4AE5998">
      <w:start w:val="1"/>
      <w:numFmt w:val="upperRoman"/>
      <w:lvlText w:val="%1."/>
      <w:lvlJc w:val="left"/>
      <w:pPr>
        <w:ind w:left="1080" w:hanging="72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8"/>
  </w:num>
  <w:num w:numId="5">
    <w:abstractNumId w:val="3"/>
  </w:num>
  <w:num w:numId="6">
    <w:abstractNumId w:val="5"/>
  </w:num>
  <w:num w:numId="7">
    <w:abstractNumId w:val="1"/>
  </w:num>
  <w:num w:numId="8">
    <w:abstractNumId w:val="9"/>
  </w:num>
  <w:num w:numId="9">
    <w:abstractNumId w:val="6"/>
  </w:num>
  <w:num w:numId="10">
    <w:abstractNumId w:val="0"/>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192"/>
    <w:rsid w:val="000144ED"/>
    <w:rsid w:val="000159B2"/>
    <w:rsid w:val="00016B92"/>
    <w:rsid w:val="000265BA"/>
    <w:rsid w:val="00026D4E"/>
    <w:rsid w:val="00030B9F"/>
    <w:rsid w:val="00032410"/>
    <w:rsid w:val="000405CD"/>
    <w:rsid w:val="00047E4D"/>
    <w:rsid w:val="00064F8A"/>
    <w:rsid w:val="00075D04"/>
    <w:rsid w:val="00081299"/>
    <w:rsid w:val="00082768"/>
    <w:rsid w:val="0008361C"/>
    <w:rsid w:val="00093AD8"/>
    <w:rsid w:val="00094E3C"/>
    <w:rsid w:val="00096AC8"/>
    <w:rsid w:val="00097679"/>
    <w:rsid w:val="000A5FBA"/>
    <w:rsid w:val="000B3EBA"/>
    <w:rsid w:val="000C3C29"/>
    <w:rsid w:val="000D34A4"/>
    <w:rsid w:val="000D4945"/>
    <w:rsid w:val="000D58EB"/>
    <w:rsid w:val="000F1C98"/>
    <w:rsid w:val="000F1D14"/>
    <w:rsid w:val="000F5BA6"/>
    <w:rsid w:val="00103533"/>
    <w:rsid w:val="00103A84"/>
    <w:rsid w:val="00103F19"/>
    <w:rsid w:val="00104076"/>
    <w:rsid w:val="0010627C"/>
    <w:rsid w:val="00124FC1"/>
    <w:rsid w:val="00130DF1"/>
    <w:rsid w:val="0013165C"/>
    <w:rsid w:val="00135823"/>
    <w:rsid w:val="00137879"/>
    <w:rsid w:val="001511C2"/>
    <w:rsid w:val="00152929"/>
    <w:rsid w:val="00157DAB"/>
    <w:rsid w:val="00160C2B"/>
    <w:rsid w:val="001723E0"/>
    <w:rsid w:val="0017245B"/>
    <w:rsid w:val="00176AB9"/>
    <w:rsid w:val="00181256"/>
    <w:rsid w:val="00187554"/>
    <w:rsid w:val="001924E9"/>
    <w:rsid w:val="00197370"/>
    <w:rsid w:val="001A0CCE"/>
    <w:rsid w:val="001A7448"/>
    <w:rsid w:val="001B346D"/>
    <w:rsid w:val="001B35E3"/>
    <w:rsid w:val="001B421D"/>
    <w:rsid w:val="001B4681"/>
    <w:rsid w:val="001B73B4"/>
    <w:rsid w:val="001C0EBC"/>
    <w:rsid w:val="001C6419"/>
    <w:rsid w:val="001C7B34"/>
    <w:rsid w:val="001D1FE8"/>
    <w:rsid w:val="001D2CAC"/>
    <w:rsid w:val="001E36C8"/>
    <w:rsid w:val="001E4CCB"/>
    <w:rsid w:val="001E6F32"/>
    <w:rsid w:val="001E7066"/>
    <w:rsid w:val="00200CF1"/>
    <w:rsid w:val="00201245"/>
    <w:rsid w:val="00220E09"/>
    <w:rsid w:val="00237C4C"/>
    <w:rsid w:val="00261F85"/>
    <w:rsid w:val="002737D7"/>
    <w:rsid w:val="00276B56"/>
    <w:rsid w:val="0028487C"/>
    <w:rsid w:val="002A115C"/>
    <w:rsid w:val="002B2E43"/>
    <w:rsid w:val="002B7C66"/>
    <w:rsid w:val="002D031F"/>
    <w:rsid w:val="002D4042"/>
    <w:rsid w:val="002E45B0"/>
    <w:rsid w:val="002E5BDA"/>
    <w:rsid w:val="002F0DA3"/>
    <w:rsid w:val="002F57D9"/>
    <w:rsid w:val="00312C43"/>
    <w:rsid w:val="00317319"/>
    <w:rsid w:val="00320EC8"/>
    <w:rsid w:val="0034203F"/>
    <w:rsid w:val="003460A9"/>
    <w:rsid w:val="00346439"/>
    <w:rsid w:val="00350845"/>
    <w:rsid w:val="00355738"/>
    <w:rsid w:val="00361BDD"/>
    <w:rsid w:val="003660AB"/>
    <w:rsid w:val="00370E34"/>
    <w:rsid w:val="0037363A"/>
    <w:rsid w:val="00374EB1"/>
    <w:rsid w:val="0037571F"/>
    <w:rsid w:val="003826EC"/>
    <w:rsid w:val="003938B3"/>
    <w:rsid w:val="003950A5"/>
    <w:rsid w:val="003B4AB2"/>
    <w:rsid w:val="003C40F6"/>
    <w:rsid w:val="003C7E38"/>
    <w:rsid w:val="003D14F0"/>
    <w:rsid w:val="003D25FF"/>
    <w:rsid w:val="003D49A3"/>
    <w:rsid w:val="003D5BBF"/>
    <w:rsid w:val="003D6977"/>
    <w:rsid w:val="003D7D8D"/>
    <w:rsid w:val="003E1AA5"/>
    <w:rsid w:val="003E363F"/>
    <w:rsid w:val="003F3DCE"/>
    <w:rsid w:val="00401B32"/>
    <w:rsid w:val="004118BC"/>
    <w:rsid w:val="004149A0"/>
    <w:rsid w:val="004149B9"/>
    <w:rsid w:val="004171D7"/>
    <w:rsid w:val="00421E8A"/>
    <w:rsid w:val="004221DD"/>
    <w:rsid w:val="00423853"/>
    <w:rsid w:val="00430B92"/>
    <w:rsid w:val="004454C4"/>
    <w:rsid w:val="0045233B"/>
    <w:rsid w:val="0046265F"/>
    <w:rsid w:val="0047189E"/>
    <w:rsid w:val="004725F9"/>
    <w:rsid w:val="00475832"/>
    <w:rsid w:val="00494C1C"/>
    <w:rsid w:val="00496404"/>
    <w:rsid w:val="004A16B6"/>
    <w:rsid w:val="004A37D0"/>
    <w:rsid w:val="004A4558"/>
    <w:rsid w:val="004D0085"/>
    <w:rsid w:val="004F01F7"/>
    <w:rsid w:val="004F1EA2"/>
    <w:rsid w:val="004F2160"/>
    <w:rsid w:val="004F28A9"/>
    <w:rsid w:val="00501156"/>
    <w:rsid w:val="005031EA"/>
    <w:rsid w:val="005117AF"/>
    <w:rsid w:val="005238B7"/>
    <w:rsid w:val="005263D3"/>
    <w:rsid w:val="00531811"/>
    <w:rsid w:val="00537624"/>
    <w:rsid w:val="00542193"/>
    <w:rsid w:val="00551833"/>
    <w:rsid w:val="00551DCA"/>
    <w:rsid w:val="00555620"/>
    <w:rsid w:val="00562B24"/>
    <w:rsid w:val="00564B1F"/>
    <w:rsid w:val="0056510C"/>
    <w:rsid w:val="005659DC"/>
    <w:rsid w:val="00572793"/>
    <w:rsid w:val="00573ED6"/>
    <w:rsid w:val="00583CF0"/>
    <w:rsid w:val="005941FE"/>
    <w:rsid w:val="005A0F2B"/>
    <w:rsid w:val="005A69AD"/>
    <w:rsid w:val="005B50F8"/>
    <w:rsid w:val="005B7AD9"/>
    <w:rsid w:val="005C44C2"/>
    <w:rsid w:val="005C498E"/>
    <w:rsid w:val="005C4DE5"/>
    <w:rsid w:val="005C654A"/>
    <w:rsid w:val="005D21AF"/>
    <w:rsid w:val="005D64C5"/>
    <w:rsid w:val="005D6747"/>
    <w:rsid w:val="005D6B1E"/>
    <w:rsid w:val="005E66E5"/>
    <w:rsid w:val="005F0EFB"/>
    <w:rsid w:val="005F1A1B"/>
    <w:rsid w:val="005F34BF"/>
    <w:rsid w:val="005F3A95"/>
    <w:rsid w:val="006001AD"/>
    <w:rsid w:val="00601759"/>
    <w:rsid w:val="00605C8E"/>
    <w:rsid w:val="006105E8"/>
    <w:rsid w:val="0061732F"/>
    <w:rsid w:val="006207E8"/>
    <w:rsid w:val="00623BBF"/>
    <w:rsid w:val="006249A8"/>
    <w:rsid w:val="00625413"/>
    <w:rsid w:val="00630FE0"/>
    <w:rsid w:val="00637A93"/>
    <w:rsid w:val="00650BBF"/>
    <w:rsid w:val="006568F7"/>
    <w:rsid w:val="00656BBF"/>
    <w:rsid w:val="0066048B"/>
    <w:rsid w:val="0066349F"/>
    <w:rsid w:val="00681AEC"/>
    <w:rsid w:val="00681F9B"/>
    <w:rsid w:val="00683519"/>
    <w:rsid w:val="00690D6B"/>
    <w:rsid w:val="00692D0E"/>
    <w:rsid w:val="006A16AF"/>
    <w:rsid w:val="006A516B"/>
    <w:rsid w:val="006B2758"/>
    <w:rsid w:val="006B2C1E"/>
    <w:rsid w:val="006C5684"/>
    <w:rsid w:val="006D23BB"/>
    <w:rsid w:val="006D49BA"/>
    <w:rsid w:val="006E0BFD"/>
    <w:rsid w:val="006F454A"/>
    <w:rsid w:val="006F595B"/>
    <w:rsid w:val="006F6D2F"/>
    <w:rsid w:val="007064FF"/>
    <w:rsid w:val="007114AE"/>
    <w:rsid w:val="00715EB5"/>
    <w:rsid w:val="00736471"/>
    <w:rsid w:val="00744589"/>
    <w:rsid w:val="0074542C"/>
    <w:rsid w:val="0075052E"/>
    <w:rsid w:val="007523DD"/>
    <w:rsid w:val="007525D8"/>
    <w:rsid w:val="0075311C"/>
    <w:rsid w:val="007570BE"/>
    <w:rsid w:val="00760F31"/>
    <w:rsid w:val="00763970"/>
    <w:rsid w:val="00770649"/>
    <w:rsid w:val="00780DBA"/>
    <w:rsid w:val="007836C3"/>
    <w:rsid w:val="00783F98"/>
    <w:rsid w:val="00790F38"/>
    <w:rsid w:val="0079709E"/>
    <w:rsid w:val="00797591"/>
    <w:rsid w:val="007A27C9"/>
    <w:rsid w:val="007B4880"/>
    <w:rsid w:val="007E5E49"/>
    <w:rsid w:val="007E69CC"/>
    <w:rsid w:val="007F0B65"/>
    <w:rsid w:val="00804EED"/>
    <w:rsid w:val="00822581"/>
    <w:rsid w:val="00825AE3"/>
    <w:rsid w:val="00830468"/>
    <w:rsid w:val="00830D97"/>
    <w:rsid w:val="00831A45"/>
    <w:rsid w:val="008360AD"/>
    <w:rsid w:val="00850B5B"/>
    <w:rsid w:val="00864A29"/>
    <w:rsid w:val="0086615A"/>
    <w:rsid w:val="0087075D"/>
    <w:rsid w:val="00871EDF"/>
    <w:rsid w:val="00872C4C"/>
    <w:rsid w:val="008777C0"/>
    <w:rsid w:val="008918BB"/>
    <w:rsid w:val="00897DB8"/>
    <w:rsid w:val="008A6824"/>
    <w:rsid w:val="008A74D9"/>
    <w:rsid w:val="008C0BE3"/>
    <w:rsid w:val="008C7FBB"/>
    <w:rsid w:val="008D5D7A"/>
    <w:rsid w:val="008D5E3D"/>
    <w:rsid w:val="008D7D42"/>
    <w:rsid w:val="008F7FCA"/>
    <w:rsid w:val="00901E40"/>
    <w:rsid w:val="009139C7"/>
    <w:rsid w:val="00914300"/>
    <w:rsid w:val="0094455B"/>
    <w:rsid w:val="0094536A"/>
    <w:rsid w:val="00963806"/>
    <w:rsid w:val="00963977"/>
    <w:rsid w:val="00967E22"/>
    <w:rsid w:val="00977BB1"/>
    <w:rsid w:val="009826CA"/>
    <w:rsid w:val="00986043"/>
    <w:rsid w:val="00986772"/>
    <w:rsid w:val="00991413"/>
    <w:rsid w:val="009C0078"/>
    <w:rsid w:val="009C3AB3"/>
    <w:rsid w:val="009C7682"/>
    <w:rsid w:val="009D548F"/>
    <w:rsid w:val="009D71D1"/>
    <w:rsid w:val="009F39C8"/>
    <w:rsid w:val="00A01B9F"/>
    <w:rsid w:val="00A0236C"/>
    <w:rsid w:val="00A03CB6"/>
    <w:rsid w:val="00A16C37"/>
    <w:rsid w:val="00A17978"/>
    <w:rsid w:val="00A17FBD"/>
    <w:rsid w:val="00A42231"/>
    <w:rsid w:val="00A501E4"/>
    <w:rsid w:val="00A56976"/>
    <w:rsid w:val="00A573F7"/>
    <w:rsid w:val="00A60FBC"/>
    <w:rsid w:val="00A668DE"/>
    <w:rsid w:val="00A710DC"/>
    <w:rsid w:val="00A75F9C"/>
    <w:rsid w:val="00A80F32"/>
    <w:rsid w:val="00A84629"/>
    <w:rsid w:val="00A85D47"/>
    <w:rsid w:val="00A941D7"/>
    <w:rsid w:val="00AA1CFA"/>
    <w:rsid w:val="00AA3F1C"/>
    <w:rsid w:val="00AA72D4"/>
    <w:rsid w:val="00AB1BAE"/>
    <w:rsid w:val="00AC130D"/>
    <w:rsid w:val="00AC5422"/>
    <w:rsid w:val="00AD1169"/>
    <w:rsid w:val="00AD179F"/>
    <w:rsid w:val="00AD1E74"/>
    <w:rsid w:val="00AD3465"/>
    <w:rsid w:val="00AD4585"/>
    <w:rsid w:val="00AD5E7D"/>
    <w:rsid w:val="00AD6770"/>
    <w:rsid w:val="00AE1488"/>
    <w:rsid w:val="00AF3455"/>
    <w:rsid w:val="00B031D2"/>
    <w:rsid w:val="00B06F92"/>
    <w:rsid w:val="00B14AE1"/>
    <w:rsid w:val="00B2421F"/>
    <w:rsid w:val="00B363E7"/>
    <w:rsid w:val="00B4430E"/>
    <w:rsid w:val="00B53BDE"/>
    <w:rsid w:val="00B56AC2"/>
    <w:rsid w:val="00B5794B"/>
    <w:rsid w:val="00B6120B"/>
    <w:rsid w:val="00B61771"/>
    <w:rsid w:val="00B74BEE"/>
    <w:rsid w:val="00B82B0F"/>
    <w:rsid w:val="00B83BF0"/>
    <w:rsid w:val="00B85851"/>
    <w:rsid w:val="00B908C6"/>
    <w:rsid w:val="00B90D3E"/>
    <w:rsid w:val="00B92B3F"/>
    <w:rsid w:val="00B94633"/>
    <w:rsid w:val="00BB1A86"/>
    <w:rsid w:val="00BB548B"/>
    <w:rsid w:val="00BD3B49"/>
    <w:rsid w:val="00BD4162"/>
    <w:rsid w:val="00BE1CF5"/>
    <w:rsid w:val="00BE2198"/>
    <w:rsid w:val="00BE29ED"/>
    <w:rsid w:val="00BE54D2"/>
    <w:rsid w:val="00BF1B1A"/>
    <w:rsid w:val="00BF443A"/>
    <w:rsid w:val="00C012C3"/>
    <w:rsid w:val="00C069A2"/>
    <w:rsid w:val="00C06E46"/>
    <w:rsid w:val="00C10C1E"/>
    <w:rsid w:val="00C12BEC"/>
    <w:rsid w:val="00C16DB9"/>
    <w:rsid w:val="00C24538"/>
    <w:rsid w:val="00C25C17"/>
    <w:rsid w:val="00C3444F"/>
    <w:rsid w:val="00C46A6D"/>
    <w:rsid w:val="00C47AEA"/>
    <w:rsid w:val="00C56764"/>
    <w:rsid w:val="00C660FB"/>
    <w:rsid w:val="00C71300"/>
    <w:rsid w:val="00C81091"/>
    <w:rsid w:val="00C84AB5"/>
    <w:rsid w:val="00C90C8A"/>
    <w:rsid w:val="00CA0149"/>
    <w:rsid w:val="00CA2A54"/>
    <w:rsid w:val="00CA2E27"/>
    <w:rsid w:val="00CA5BA6"/>
    <w:rsid w:val="00CF7BC6"/>
    <w:rsid w:val="00D004C4"/>
    <w:rsid w:val="00D04D15"/>
    <w:rsid w:val="00D07AF3"/>
    <w:rsid w:val="00D115A9"/>
    <w:rsid w:val="00D17356"/>
    <w:rsid w:val="00D33595"/>
    <w:rsid w:val="00D34E0B"/>
    <w:rsid w:val="00D36603"/>
    <w:rsid w:val="00D52545"/>
    <w:rsid w:val="00D56C42"/>
    <w:rsid w:val="00D56C71"/>
    <w:rsid w:val="00D62752"/>
    <w:rsid w:val="00D8092C"/>
    <w:rsid w:val="00D82602"/>
    <w:rsid w:val="00DA2BD7"/>
    <w:rsid w:val="00DA3D25"/>
    <w:rsid w:val="00DB014E"/>
    <w:rsid w:val="00DB1DC6"/>
    <w:rsid w:val="00DB327E"/>
    <w:rsid w:val="00DC15CA"/>
    <w:rsid w:val="00DD469D"/>
    <w:rsid w:val="00DE4F5A"/>
    <w:rsid w:val="00DE7E03"/>
    <w:rsid w:val="00DF1744"/>
    <w:rsid w:val="00DF3635"/>
    <w:rsid w:val="00E02A85"/>
    <w:rsid w:val="00E2047F"/>
    <w:rsid w:val="00E22EB5"/>
    <w:rsid w:val="00E277D8"/>
    <w:rsid w:val="00E36D97"/>
    <w:rsid w:val="00E50732"/>
    <w:rsid w:val="00E51175"/>
    <w:rsid w:val="00E5466C"/>
    <w:rsid w:val="00E623B1"/>
    <w:rsid w:val="00E63293"/>
    <w:rsid w:val="00E70292"/>
    <w:rsid w:val="00E72713"/>
    <w:rsid w:val="00E84754"/>
    <w:rsid w:val="00E9464A"/>
    <w:rsid w:val="00E94AEC"/>
    <w:rsid w:val="00E965C0"/>
    <w:rsid w:val="00EA007C"/>
    <w:rsid w:val="00EA784F"/>
    <w:rsid w:val="00EC5E2C"/>
    <w:rsid w:val="00EC64A1"/>
    <w:rsid w:val="00ED3636"/>
    <w:rsid w:val="00EF1C52"/>
    <w:rsid w:val="00EF3192"/>
    <w:rsid w:val="00EF51B2"/>
    <w:rsid w:val="00F01FCA"/>
    <w:rsid w:val="00F118CD"/>
    <w:rsid w:val="00F15CA2"/>
    <w:rsid w:val="00F23012"/>
    <w:rsid w:val="00F27FD8"/>
    <w:rsid w:val="00F3036B"/>
    <w:rsid w:val="00F30760"/>
    <w:rsid w:val="00F41928"/>
    <w:rsid w:val="00F52756"/>
    <w:rsid w:val="00F61F77"/>
    <w:rsid w:val="00F728E3"/>
    <w:rsid w:val="00F751D5"/>
    <w:rsid w:val="00F770AF"/>
    <w:rsid w:val="00F82C74"/>
    <w:rsid w:val="00F85D4F"/>
    <w:rsid w:val="00F87F71"/>
    <w:rsid w:val="00F91AF6"/>
    <w:rsid w:val="00F959E5"/>
    <w:rsid w:val="00FB4B47"/>
    <w:rsid w:val="00FC48DF"/>
    <w:rsid w:val="00FC5E59"/>
    <w:rsid w:val="00FE29B4"/>
    <w:rsid w:val="00FF31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71DA"/>
  <w15:docId w15:val="{0B06414D-3F65-4EC5-9FEA-14D577DE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758"/>
    <w:rPr>
      <w:rFonts w:eastAsiaTheme="minorEastAsia"/>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F3192"/>
    <w:pPr>
      <w:ind w:left="720"/>
      <w:contextualSpacing/>
    </w:pPr>
  </w:style>
  <w:style w:type="paragraph" w:styleId="BodyText">
    <w:name w:val="Body Text"/>
    <w:basedOn w:val="Normal"/>
    <w:link w:val="BodyTextChar"/>
    <w:semiHidden/>
    <w:unhideWhenUsed/>
    <w:rsid w:val="00EF319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EF3192"/>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780D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0DBA"/>
    <w:rPr>
      <w:rFonts w:eastAsiaTheme="minorEastAsia"/>
      <w:lang w:eastAsia="hr-HR"/>
    </w:rPr>
  </w:style>
  <w:style w:type="paragraph" w:styleId="Footer">
    <w:name w:val="footer"/>
    <w:basedOn w:val="Normal"/>
    <w:link w:val="FooterChar"/>
    <w:uiPriority w:val="99"/>
    <w:unhideWhenUsed/>
    <w:rsid w:val="00780D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0DBA"/>
    <w:rPr>
      <w:rFonts w:eastAsiaTheme="minorEastAsia"/>
      <w:lang w:eastAsia="hr-HR"/>
    </w:rPr>
  </w:style>
  <w:style w:type="character" w:styleId="CommentReference">
    <w:name w:val="annotation reference"/>
    <w:basedOn w:val="DefaultParagraphFont"/>
    <w:uiPriority w:val="99"/>
    <w:semiHidden/>
    <w:unhideWhenUsed/>
    <w:rsid w:val="006B2758"/>
    <w:rPr>
      <w:sz w:val="16"/>
      <w:szCs w:val="16"/>
    </w:rPr>
  </w:style>
  <w:style w:type="paragraph" w:styleId="CommentText">
    <w:name w:val="annotation text"/>
    <w:basedOn w:val="Normal"/>
    <w:link w:val="CommentTextChar"/>
    <w:uiPriority w:val="99"/>
    <w:semiHidden/>
    <w:unhideWhenUsed/>
    <w:rsid w:val="006B2758"/>
    <w:pPr>
      <w:spacing w:line="240" w:lineRule="auto"/>
    </w:pPr>
    <w:rPr>
      <w:sz w:val="20"/>
      <w:szCs w:val="20"/>
    </w:rPr>
  </w:style>
  <w:style w:type="character" w:customStyle="1" w:styleId="CommentTextChar">
    <w:name w:val="Comment Text Char"/>
    <w:basedOn w:val="DefaultParagraphFont"/>
    <w:link w:val="CommentText"/>
    <w:uiPriority w:val="99"/>
    <w:semiHidden/>
    <w:rsid w:val="006B2758"/>
    <w:rPr>
      <w:rFonts w:eastAsiaTheme="minorEastAsia"/>
      <w:sz w:val="20"/>
      <w:szCs w:val="20"/>
      <w:lang w:eastAsia="hr-HR"/>
    </w:rPr>
  </w:style>
  <w:style w:type="paragraph" w:styleId="CommentSubject">
    <w:name w:val="annotation subject"/>
    <w:basedOn w:val="CommentText"/>
    <w:next w:val="CommentText"/>
    <w:link w:val="CommentSubjectChar"/>
    <w:uiPriority w:val="99"/>
    <w:semiHidden/>
    <w:unhideWhenUsed/>
    <w:rsid w:val="006B2758"/>
    <w:rPr>
      <w:b/>
      <w:bCs/>
    </w:rPr>
  </w:style>
  <w:style w:type="character" w:customStyle="1" w:styleId="CommentSubjectChar">
    <w:name w:val="Comment Subject Char"/>
    <w:basedOn w:val="CommentTextChar"/>
    <w:link w:val="CommentSubject"/>
    <w:uiPriority w:val="99"/>
    <w:semiHidden/>
    <w:rsid w:val="006B2758"/>
    <w:rPr>
      <w:rFonts w:eastAsiaTheme="minorEastAsia"/>
      <w:b/>
      <w:bCs/>
      <w:sz w:val="20"/>
      <w:szCs w:val="20"/>
      <w:lang w:eastAsia="hr-HR"/>
    </w:rPr>
  </w:style>
  <w:style w:type="paragraph" w:styleId="BalloonText">
    <w:name w:val="Balloon Text"/>
    <w:basedOn w:val="Normal"/>
    <w:link w:val="BalloonTextChar"/>
    <w:uiPriority w:val="99"/>
    <w:semiHidden/>
    <w:unhideWhenUsed/>
    <w:rsid w:val="006B2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758"/>
    <w:rPr>
      <w:rFonts w:ascii="Segoe UI" w:eastAsiaTheme="minorEastAsia" w:hAnsi="Segoe UI" w:cs="Segoe UI"/>
      <w:sz w:val="18"/>
      <w:szCs w:val="18"/>
      <w:lang w:eastAsia="hr-HR"/>
    </w:rPr>
  </w:style>
  <w:style w:type="numbering" w:customStyle="1" w:styleId="ImportedStyle1">
    <w:name w:val="Imported Style 1"/>
    <w:rsid w:val="003660AB"/>
    <w:pPr>
      <w:numPr>
        <w:numId w:val="8"/>
      </w:numPr>
    </w:pPr>
  </w:style>
  <w:style w:type="table" w:styleId="TableGrid">
    <w:name w:val="Table Grid"/>
    <w:basedOn w:val="TableNormal"/>
    <w:rsid w:val="00C012C3"/>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300145">
      <w:bodyDiv w:val="1"/>
      <w:marLeft w:val="0"/>
      <w:marRight w:val="0"/>
      <w:marTop w:val="0"/>
      <w:marBottom w:val="0"/>
      <w:divBdr>
        <w:top w:val="none" w:sz="0" w:space="0" w:color="auto"/>
        <w:left w:val="none" w:sz="0" w:space="0" w:color="auto"/>
        <w:bottom w:val="none" w:sz="0" w:space="0" w:color="auto"/>
        <w:right w:val="none" w:sz="0" w:space="0" w:color="auto"/>
      </w:divBdr>
    </w:div>
    <w:div w:id="1179931958">
      <w:bodyDiv w:val="1"/>
      <w:marLeft w:val="0"/>
      <w:marRight w:val="0"/>
      <w:marTop w:val="0"/>
      <w:marBottom w:val="0"/>
      <w:divBdr>
        <w:top w:val="none" w:sz="0" w:space="0" w:color="auto"/>
        <w:left w:val="none" w:sz="0" w:space="0" w:color="auto"/>
        <w:bottom w:val="none" w:sz="0" w:space="0" w:color="auto"/>
        <w:right w:val="none" w:sz="0" w:space="0" w:color="auto"/>
      </w:divBdr>
      <w:divsChild>
        <w:div w:id="1500734409">
          <w:marLeft w:val="0"/>
          <w:marRight w:val="0"/>
          <w:marTop w:val="0"/>
          <w:marBottom w:val="0"/>
          <w:divBdr>
            <w:top w:val="none" w:sz="0" w:space="0" w:color="auto"/>
            <w:left w:val="none" w:sz="0" w:space="0" w:color="auto"/>
            <w:bottom w:val="none" w:sz="0" w:space="0" w:color="auto"/>
            <w:right w:val="none" w:sz="0" w:space="0" w:color="auto"/>
          </w:divBdr>
          <w:divsChild>
            <w:div w:id="860434851">
              <w:marLeft w:val="0"/>
              <w:marRight w:val="0"/>
              <w:marTop w:val="0"/>
              <w:marBottom w:val="0"/>
              <w:divBdr>
                <w:top w:val="none" w:sz="0" w:space="0" w:color="auto"/>
                <w:left w:val="none" w:sz="0" w:space="0" w:color="auto"/>
                <w:bottom w:val="none" w:sz="0" w:space="0" w:color="auto"/>
                <w:right w:val="none" w:sz="0" w:space="0" w:color="auto"/>
              </w:divBdr>
              <w:divsChild>
                <w:div w:id="1326014449">
                  <w:marLeft w:val="0"/>
                  <w:marRight w:val="0"/>
                  <w:marTop w:val="0"/>
                  <w:marBottom w:val="0"/>
                  <w:divBdr>
                    <w:top w:val="none" w:sz="0" w:space="0" w:color="auto"/>
                    <w:left w:val="none" w:sz="0" w:space="0" w:color="auto"/>
                    <w:bottom w:val="none" w:sz="0" w:space="0" w:color="auto"/>
                    <w:right w:val="none" w:sz="0" w:space="0" w:color="auto"/>
                  </w:divBdr>
                  <w:divsChild>
                    <w:div w:id="2069717564">
                      <w:marLeft w:val="0"/>
                      <w:marRight w:val="0"/>
                      <w:marTop w:val="0"/>
                      <w:marBottom w:val="0"/>
                      <w:divBdr>
                        <w:top w:val="single" w:sz="6" w:space="0" w:color="E4E4E6"/>
                        <w:left w:val="none" w:sz="0" w:space="0" w:color="auto"/>
                        <w:bottom w:val="none" w:sz="0" w:space="0" w:color="auto"/>
                        <w:right w:val="none" w:sz="0" w:space="0" w:color="auto"/>
                      </w:divBdr>
                      <w:divsChild>
                        <w:div w:id="346561878">
                          <w:marLeft w:val="0"/>
                          <w:marRight w:val="0"/>
                          <w:marTop w:val="0"/>
                          <w:marBottom w:val="0"/>
                          <w:divBdr>
                            <w:top w:val="single" w:sz="6" w:space="0" w:color="E4E4E6"/>
                            <w:left w:val="none" w:sz="0" w:space="0" w:color="auto"/>
                            <w:bottom w:val="none" w:sz="0" w:space="0" w:color="auto"/>
                            <w:right w:val="none" w:sz="0" w:space="0" w:color="auto"/>
                          </w:divBdr>
                          <w:divsChild>
                            <w:div w:id="1508255707">
                              <w:marLeft w:val="0"/>
                              <w:marRight w:val="1500"/>
                              <w:marTop w:val="100"/>
                              <w:marBottom w:val="100"/>
                              <w:divBdr>
                                <w:top w:val="none" w:sz="0" w:space="0" w:color="auto"/>
                                <w:left w:val="none" w:sz="0" w:space="0" w:color="auto"/>
                                <w:bottom w:val="none" w:sz="0" w:space="0" w:color="auto"/>
                                <w:right w:val="none" w:sz="0" w:space="0" w:color="auto"/>
                              </w:divBdr>
                              <w:divsChild>
                                <w:div w:id="303121859">
                                  <w:marLeft w:val="0"/>
                                  <w:marRight w:val="0"/>
                                  <w:marTop w:val="300"/>
                                  <w:marBottom w:val="450"/>
                                  <w:divBdr>
                                    <w:top w:val="none" w:sz="0" w:space="0" w:color="auto"/>
                                    <w:left w:val="none" w:sz="0" w:space="0" w:color="auto"/>
                                    <w:bottom w:val="none" w:sz="0" w:space="0" w:color="auto"/>
                                    <w:right w:val="none" w:sz="0" w:space="0" w:color="auto"/>
                                  </w:divBdr>
                                  <w:divsChild>
                                    <w:div w:id="1161507457">
                                      <w:marLeft w:val="0"/>
                                      <w:marRight w:val="0"/>
                                      <w:marTop w:val="0"/>
                                      <w:marBottom w:val="0"/>
                                      <w:divBdr>
                                        <w:top w:val="none" w:sz="0" w:space="0" w:color="auto"/>
                                        <w:left w:val="none" w:sz="0" w:space="0" w:color="auto"/>
                                        <w:bottom w:val="none" w:sz="0" w:space="0" w:color="auto"/>
                                        <w:right w:val="none" w:sz="0" w:space="0" w:color="auto"/>
                                      </w:divBdr>
                                      <w:divsChild>
                                        <w:div w:id="1831360540">
                                          <w:marLeft w:val="0"/>
                                          <w:marRight w:val="0"/>
                                          <w:marTop w:val="0"/>
                                          <w:marBottom w:val="0"/>
                                          <w:divBdr>
                                            <w:top w:val="none" w:sz="0" w:space="0" w:color="auto"/>
                                            <w:left w:val="none" w:sz="0" w:space="0" w:color="auto"/>
                                            <w:bottom w:val="none" w:sz="0" w:space="0" w:color="auto"/>
                                            <w:right w:val="none" w:sz="0" w:space="0" w:color="auto"/>
                                          </w:divBdr>
                                          <w:divsChild>
                                            <w:div w:id="2030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05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4B2AD-21DF-4589-8E45-86CE56DA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2573</Words>
  <Characters>14667</Characters>
  <Application>Microsoft Office Word</Application>
  <DocSecurity>4</DocSecurity>
  <Lines>122</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MPPI;andrejaana.lopac@lng.hr</dc:creator>
  <cp:lastModifiedBy>Vlatka Šelimber</cp:lastModifiedBy>
  <cp:revision>2</cp:revision>
  <cp:lastPrinted>2018-09-24T08:16:00Z</cp:lastPrinted>
  <dcterms:created xsi:type="dcterms:W3CDTF">2019-01-23T09:54:00Z</dcterms:created>
  <dcterms:modified xsi:type="dcterms:W3CDTF">2019-01-23T09:54:00Z</dcterms:modified>
</cp:coreProperties>
</file>